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15B" w:rsidRDefault="004E415B" w:rsidP="004E415B">
      <w:pPr>
        <w:pStyle w:val="En-tte"/>
        <w:tabs>
          <w:tab w:val="clear" w:pos="4703"/>
          <w:tab w:val="clear" w:pos="9406"/>
        </w:tabs>
        <w:spacing w:line="360" w:lineRule="auto"/>
        <w:jc w:val="center"/>
        <w:rPr>
          <w:rFonts w:ascii="Tahoma" w:hAnsi="Tahoma" w:cs="Tahoma"/>
          <w:b/>
          <w:bCs/>
          <w:sz w:val="56"/>
          <w:szCs w:val="56"/>
        </w:rPr>
      </w:pPr>
      <w:r>
        <w:rPr>
          <w:noProof/>
          <w:lang w:eastAsia="fr-CA"/>
        </w:rPr>
        <w:drawing>
          <wp:inline distT="0" distB="0" distL="0" distR="0">
            <wp:extent cx="2438400" cy="2857500"/>
            <wp:effectExtent l="0" t="0" r="0" b="0"/>
            <wp:docPr id="1" name="Image 1" descr="Cadetrouss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etroussel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8400" cy="2857500"/>
                    </a:xfrm>
                    <a:prstGeom prst="rect">
                      <a:avLst/>
                    </a:prstGeom>
                    <a:noFill/>
                    <a:ln>
                      <a:noFill/>
                    </a:ln>
                  </pic:spPr>
                </pic:pic>
              </a:graphicData>
            </a:graphic>
          </wp:inline>
        </w:drawing>
      </w:r>
    </w:p>
    <w:p w:rsidR="004E415B" w:rsidRPr="00A333FA" w:rsidRDefault="004E415B" w:rsidP="004E415B">
      <w:pPr>
        <w:pStyle w:val="En-tte"/>
        <w:tabs>
          <w:tab w:val="clear" w:pos="4703"/>
          <w:tab w:val="clear" w:pos="9406"/>
        </w:tabs>
        <w:spacing w:line="360" w:lineRule="auto"/>
        <w:jc w:val="center"/>
        <w:rPr>
          <w:rFonts w:ascii="Tahoma" w:hAnsi="Tahoma" w:cs="Tahoma"/>
          <w:b/>
          <w:bCs/>
          <w:sz w:val="56"/>
          <w:szCs w:val="56"/>
        </w:rPr>
      </w:pPr>
      <w:r w:rsidRPr="00A333FA">
        <w:rPr>
          <w:rFonts w:ascii="Tahoma" w:hAnsi="Tahoma" w:cs="Tahoma"/>
          <w:b/>
          <w:bCs/>
          <w:sz w:val="56"/>
          <w:szCs w:val="56"/>
        </w:rPr>
        <w:t>Procédure</w:t>
      </w:r>
    </w:p>
    <w:p w:rsidR="004E415B" w:rsidRPr="00A333FA" w:rsidRDefault="004E415B" w:rsidP="004E415B">
      <w:pPr>
        <w:pStyle w:val="En-tte"/>
        <w:tabs>
          <w:tab w:val="clear" w:pos="4703"/>
          <w:tab w:val="clear" w:pos="9406"/>
        </w:tabs>
        <w:spacing w:line="360" w:lineRule="auto"/>
        <w:jc w:val="center"/>
        <w:rPr>
          <w:rFonts w:ascii="Tahoma" w:hAnsi="Tahoma" w:cs="Tahoma"/>
          <w:b/>
          <w:bCs/>
          <w:sz w:val="56"/>
          <w:szCs w:val="56"/>
        </w:rPr>
      </w:pPr>
      <w:r w:rsidRPr="00A333FA">
        <w:rPr>
          <w:rFonts w:ascii="Tahoma" w:hAnsi="Tahoma" w:cs="Tahoma"/>
          <w:b/>
          <w:bCs/>
          <w:sz w:val="56"/>
          <w:szCs w:val="56"/>
        </w:rPr>
        <w:t xml:space="preserve"> </w:t>
      </w:r>
      <w:proofErr w:type="gramStart"/>
      <w:r w:rsidRPr="00A333FA">
        <w:rPr>
          <w:rFonts w:ascii="Tahoma" w:hAnsi="Tahoma" w:cs="Tahoma"/>
          <w:b/>
          <w:bCs/>
          <w:sz w:val="56"/>
          <w:szCs w:val="56"/>
        </w:rPr>
        <w:t>de</w:t>
      </w:r>
      <w:proofErr w:type="gramEnd"/>
      <w:r w:rsidRPr="00A333FA">
        <w:rPr>
          <w:rFonts w:ascii="Tahoma" w:hAnsi="Tahoma" w:cs="Tahoma"/>
          <w:b/>
          <w:bCs/>
          <w:sz w:val="56"/>
          <w:szCs w:val="56"/>
        </w:rPr>
        <w:t xml:space="preserve"> traitement des plaintes</w:t>
      </w:r>
    </w:p>
    <w:p w:rsidR="004E415B" w:rsidRPr="00A333FA" w:rsidRDefault="004E415B" w:rsidP="004E415B">
      <w:pPr>
        <w:pStyle w:val="En-tte"/>
        <w:tabs>
          <w:tab w:val="clear" w:pos="4703"/>
          <w:tab w:val="clear" w:pos="9406"/>
        </w:tabs>
        <w:spacing w:line="360" w:lineRule="auto"/>
        <w:jc w:val="center"/>
        <w:rPr>
          <w:rFonts w:ascii="Tahoma" w:hAnsi="Tahoma" w:cs="Tahoma"/>
          <w:b/>
          <w:bCs/>
          <w:sz w:val="52"/>
          <w:szCs w:val="52"/>
        </w:rPr>
      </w:pPr>
    </w:p>
    <w:p w:rsidR="004E415B" w:rsidRPr="00A333FA" w:rsidRDefault="004E415B" w:rsidP="004E415B">
      <w:pPr>
        <w:pStyle w:val="En-tte"/>
        <w:tabs>
          <w:tab w:val="clear" w:pos="4703"/>
          <w:tab w:val="clear" w:pos="9406"/>
        </w:tabs>
        <w:spacing w:line="360" w:lineRule="auto"/>
        <w:jc w:val="center"/>
        <w:rPr>
          <w:rFonts w:ascii="Tahoma" w:hAnsi="Tahoma" w:cs="Tahoma"/>
          <w:b/>
          <w:bCs/>
          <w:sz w:val="52"/>
          <w:szCs w:val="52"/>
        </w:rPr>
      </w:pPr>
    </w:p>
    <w:p w:rsidR="004E415B" w:rsidRPr="00A333FA" w:rsidRDefault="004E415B" w:rsidP="004E415B">
      <w:pPr>
        <w:pStyle w:val="En-tte"/>
        <w:tabs>
          <w:tab w:val="clear" w:pos="4703"/>
          <w:tab w:val="clear" w:pos="9406"/>
        </w:tabs>
        <w:spacing w:line="360" w:lineRule="auto"/>
        <w:jc w:val="center"/>
        <w:rPr>
          <w:rFonts w:ascii="Tahoma" w:hAnsi="Tahoma" w:cs="Tahoma"/>
          <w:b/>
          <w:bCs/>
          <w:sz w:val="52"/>
          <w:szCs w:val="52"/>
        </w:rPr>
      </w:pPr>
    </w:p>
    <w:p w:rsidR="004E415B" w:rsidRPr="00A333FA" w:rsidRDefault="004E415B" w:rsidP="004E415B">
      <w:pPr>
        <w:pStyle w:val="En-tte"/>
        <w:tabs>
          <w:tab w:val="clear" w:pos="4703"/>
          <w:tab w:val="clear" w:pos="9406"/>
        </w:tabs>
        <w:spacing w:line="360" w:lineRule="auto"/>
        <w:jc w:val="center"/>
        <w:rPr>
          <w:rFonts w:ascii="Tahoma" w:hAnsi="Tahoma" w:cs="Tahoma"/>
          <w:b/>
          <w:bCs/>
          <w:sz w:val="44"/>
          <w:szCs w:val="44"/>
        </w:rPr>
      </w:pPr>
      <w:r w:rsidRPr="00A333FA">
        <w:rPr>
          <w:rFonts w:ascii="Tahoma" w:hAnsi="Tahoma" w:cs="Tahoma"/>
          <w:b/>
          <w:bCs/>
          <w:sz w:val="44"/>
          <w:szCs w:val="44"/>
        </w:rPr>
        <w:t xml:space="preserve">Au Centre de </w:t>
      </w:r>
      <w:smartTag w:uri="urn:schemas-microsoft-com:office:smarttags" w:element="PersonName">
        <w:smartTagPr>
          <w:attr w:name="ProductID" w:val="la Petite Enfance"/>
        </w:smartTagPr>
        <w:r w:rsidRPr="00A333FA">
          <w:rPr>
            <w:rFonts w:ascii="Tahoma" w:hAnsi="Tahoma" w:cs="Tahoma"/>
            <w:b/>
            <w:bCs/>
            <w:sz w:val="44"/>
            <w:szCs w:val="44"/>
          </w:rPr>
          <w:t>la Petite Enfance</w:t>
        </w:r>
      </w:smartTag>
    </w:p>
    <w:p w:rsidR="004E415B" w:rsidRDefault="004E415B" w:rsidP="004E415B">
      <w:pPr>
        <w:pStyle w:val="En-tte"/>
        <w:tabs>
          <w:tab w:val="clear" w:pos="4703"/>
          <w:tab w:val="clear" w:pos="9406"/>
        </w:tabs>
        <w:spacing w:line="360" w:lineRule="auto"/>
        <w:jc w:val="center"/>
        <w:rPr>
          <w:rFonts w:ascii="Tahoma" w:hAnsi="Tahoma" w:cs="Tahoma"/>
          <w:b/>
          <w:bCs/>
          <w:sz w:val="44"/>
          <w:szCs w:val="44"/>
        </w:rPr>
      </w:pPr>
      <w:r w:rsidRPr="00A333FA">
        <w:rPr>
          <w:rFonts w:ascii="Tahoma" w:hAnsi="Tahoma" w:cs="Tahoma"/>
          <w:b/>
          <w:bCs/>
          <w:sz w:val="44"/>
          <w:szCs w:val="44"/>
        </w:rPr>
        <w:t>Cadet-Rousselle</w:t>
      </w:r>
    </w:p>
    <w:p w:rsidR="004E415B" w:rsidRPr="00A333FA" w:rsidRDefault="004E415B" w:rsidP="004E415B">
      <w:pPr>
        <w:pStyle w:val="En-tte"/>
        <w:tabs>
          <w:tab w:val="clear" w:pos="4703"/>
          <w:tab w:val="clear" w:pos="9406"/>
        </w:tabs>
        <w:spacing w:line="360" w:lineRule="auto"/>
        <w:jc w:val="center"/>
        <w:rPr>
          <w:rFonts w:ascii="Tahoma" w:hAnsi="Tahoma" w:cs="Tahoma"/>
          <w:b/>
          <w:bCs/>
          <w:sz w:val="44"/>
          <w:szCs w:val="44"/>
        </w:rPr>
      </w:pPr>
    </w:p>
    <w:p w:rsidR="004E415B" w:rsidRDefault="004E415B" w:rsidP="004E415B">
      <w:pPr>
        <w:pStyle w:val="En-tte"/>
        <w:tabs>
          <w:tab w:val="clear" w:pos="4703"/>
          <w:tab w:val="clear" w:pos="9406"/>
        </w:tabs>
        <w:spacing w:line="360" w:lineRule="auto"/>
        <w:jc w:val="center"/>
        <w:rPr>
          <w:rFonts w:ascii="Tahoma" w:hAnsi="Tahoma" w:cs="Tahoma"/>
          <w:sz w:val="44"/>
          <w:szCs w:val="44"/>
        </w:rPr>
      </w:pPr>
      <w:r>
        <w:rPr>
          <w:rFonts w:ascii="Tahoma" w:hAnsi="Tahoma" w:cs="Tahoma"/>
          <w:sz w:val="44"/>
          <w:szCs w:val="44"/>
        </w:rPr>
        <w:t>Table des matières</w:t>
      </w:r>
    </w:p>
    <w:p w:rsidR="004E415B" w:rsidRDefault="004E415B" w:rsidP="004E415B">
      <w:pPr>
        <w:pStyle w:val="En-tte"/>
        <w:tabs>
          <w:tab w:val="clear" w:pos="4703"/>
          <w:tab w:val="clear" w:pos="9406"/>
        </w:tabs>
        <w:spacing w:line="360" w:lineRule="auto"/>
        <w:rPr>
          <w:rFonts w:ascii="Tahoma" w:hAnsi="Tahoma" w:cs="Tahoma"/>
          <w:sz w:val="20"/>
          <w:szCs w:val="20"/>
        </w:rPr>
      </w:pPr>
    </w:p>
    <w:p w:rsidR="004E415B" w:rsidRDefault="004E415B" w:rsidP="004E415B">
      <w:pPr>
        <w:pStyle w:val="En-tte"/>
        <w:tabs>
          <w:tab w:val="clear" w:pos="4703"/>
          <w:tab w:val="clear" w:pos="9406"/>
        </w:tabs>
        <w:spacing w:line="360" w:lineRule="auto"/>
        <w:rPr>
          <w:rFonts w:ascii="Tahoma" w:hAnsi="Tahoma" w:cs="Tahoma"/>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480"/>
        <w:gridCol w:w="1080"/>
      </w:tblGrid>
      <w:tr w:rsidR="004E415B" w:rsidTr="0057187C">
        <w:tc>
          <w:tcPr>
            <w:tcW w:w="6480" w:type="dxa"/>
            <w:tcBorders>
              <w:top w:val="nil"/>
              <w:left w:val="nil"/>
              <w:bottom w:val="nil"/>
              <w:right w:val="nil"/>
            </w:tcBorders>
          </w:tcPr>
          <w:p w:rsidR="004E415B" w:rsidRDefault="004E415B" w:rsidP="0057187C">
            <w:pPr>
              <w:pStyle w:val="En-tte"/>
              <w:tabs>
                <w:tab w:val="clear" w:pos="4703"/>
                <w:tab w:val="clear" w:pos="9406"/>
              </w:tabs>
              <w:spacing w:line="360" w:lineRule="auto"/>
              <w:ind w:left="72"/>
              <w:rPr>
                <w:rFonts w:ascii="Tahoma" w:hAnsi="Tahoma" w:cs="Tahoma"/>
                <w:sz w:val="20"/>
                <w:szCs w:val="20"/>
              </w:rPr>
            </w:pPr>
            <w:r>
              <w:rPr>
                <w:rFonts w:ascii="Tahoma" w:hAnsi="Tahoma" w:cs="Tahoma"/>
                <w:sz w:val="20"/>
                <w:szCs w:val="20"/>
              </w:rPr>
              <w:t>Principes directeurs du traitement des plaintes</w:t>
            </w:r>
          </w:p>
          <w:p w:rsidR="004E415B" w:rsidRDefault="004E415B" w:rsidP="0057187C">
            <w:pPr>
              <w:pStyle w:val="En-tte"/>
              <w:tabs>
                <w:tab w:val="clear" w:pos="4703"/>
                <w:tab w:val="clear" w:pos="9406"/>
              </w:tabs>
              <w:spacing w:line="360" w:lineRule="auto"/>
              <w:ind w:left="72"/>
              <w:rPr>
                <w:rFonts w:ascii="Tahoma" w:hAnsi="Tahoma" w:cs="Tahoma"/>
                <w:sz w:val="20"/>
                <w:szCs w:val="20"/>
              </w:rPr>
            </w:pPr>
          </w:p>
        </w:tc>
        <w:tc>
          <w:tcPr>
            <w:tcW w:w="1080" w:type="dxa"/>
            <w:tcBorders>
              <w:top w:val="nil"/>
              <w:left w:val="nil"/>
              <w:bottom w:val="nil"/>
              <w:right w:val="nil"/>
            </w:tcBorders>
          </w:tcPr>
          <w:p w:rsidR="004E415B" w:rsidRDefault="004E415B" w:rsidP="0057187C">
            <w:pPr>
              <w:pStyle w:val="En-tte"/>
              <w:tabs>
                <w:tab w:val="clear" w:pos="4703"/>
                <w:tab w:val="clear" w:pos="9406"/>
              </w:tabs>
              <w:spacing w:line="360" w:lineRule="auto"/>
              <w:rPr>
                <w:rFonts w:ascii="Tahoma" w:hAnsi="Tahoma" w:cs="Tahoma"/>
                <w:sz w:val="20"/>
                <w:szCs w:val="20"/>
              </w:rPr>
            </w:pPr>
            <w:r>
              <w:rPr>
                <w:rFonts w:ascii="Tahoma" w:hAnsi="Tahoma" w:cs="Tahoma"/>
                <w:sz w:val="20"/>
                <w:szCs w:val="20"/>
              </w:rPr>
              <w:t>3</w:t>
            </w:r>
          </w:p>
        </w:tc>
      </w:tr>
      <w:tr w:rsidR="004E415B" w:rsidTr="0057187C">
        <w:tc>
          <w:tcPr>
            <w:tcW w:w="6480" w:type="dxa"/>
            <w:tcBorders>
              <w:top w:val="nil"/>
              <w:left w:val="nil"/>
              <w:bottom w:val="nil"/>
              <w:right w:val="nil"/>
            </w:tcBorders>
          </w:tcPr>
          <w:p w:rsidR="004E415B" w:rsidRDefault="004E415B" w:rsidP="0057187C">
            <w:pPr>
              <w:pStyle w:val="En-tte"/>
              <w:tabs>
                <w:tab w:val="clear" w:pos="4703"/>
                <w:tab w:val="clear" w:pos="9406"/>
              </w:tabs>
              <w:spacing w:line="360" w:lineRule="auto"/>
              <w:ind w:left="72"/>
              <w:rPr>
                <w:rFonts w:ascii="Tahoma" w:hAnsi="Tahoma" w:cs="Tahoma"/>
                <w:sz w:val="20"/>
                <w:szCs w:val="20"/>
              </w:rPr>
            </w:pPr>
            <w:r>
              <w:rPr>
                <w:rFonts w:ascii="Tahoma" w:hAnsi="Tahoma" w:cs="Tahoma"/>
                <w:sz w:val="20"/>
                <w:szCs w:val="20"/>
              </w:rPr>
              <w:t>Réception de la plainte</w:t>
            </w:r>
          </w:p>
          <w:p w:rsidR="004E415B" w:rsidRDefault="004E415B" w:rsidP="0057187C">
            <w:pPr>
              <w:pStyle w:val="En-tte"/>
              <w:tabs>
                <w:tab w:val="clear" w:pos="4703"/>
                <w:tab w:val="clear" w:pos="9406"/>
              </w:tabs>
              <w:spacing w:line="360" w:lineRule="auto"/>
              <w:ind w:left="72"/>
              <w:rPr>
                <w:rFonts w:ascii="Tahoma" w:hAnsi="Tahoma" w:cs="Tahoma"/>
                <w:sz w:val="20"/>
                <w:szCs w:val="20"/>
              </w:rPr>
            </w:pPr>
          </w:p>
        </w:tc>
        <w:tc>
          <w:tcPr>
            <w:tcW w:w="1080" w:type="dxa"/>
            <w:tcBorders>
              <w:top w:val="nil"/>
              <w:left w:val="nil"/>
              <w:bottom w:val="nil"/>
              <w:right w:val="nil"/>
            </w:tcBorders>
          </w:tcPr>
          <w:p w:rsidR="004E415B" w:rsidRDefault="004E415B" w:rsidP="0057187C">
            <w:pPr>
              <w:pStyle w:val="En-tte"/>
              <w:tabs>
                <w:tab w:val="clear" w:pos="4703"/>
                <w:tab w:val="clear" w:pos="9406"/>
              </w:tabs>
              <w:spacing w:line="360" w:lineRule="auto"/>
              <w:rPr>
                <w:rFonts w:ascii="Tahoma" w:hAnsi="Tahoma" w:cs="Tahoma"/>
                <w:sz w:val="20"/>
                <w:szCs w:val="20"/>
              </w:rPr>
            </w:pPr>
            <w:r>
              <w:rPr>
                <w:rFonts w:ascii="Tahoma" w:hAnsi="Tahoma" w:cs="Tahoma"/>
                <w:sz w:val="20"/>
                <w:szCs w:val="20"/>
              </w:rPr>
              <w:t>5</w:t>
            </w:r>
          </w:p>
        </w:tc>
      </w:tr>
      <w:tr w:rsidR="004E415B" w:rsidTr="0057187C">
        <w:tc>
          <w:tcPr>
            <w:tcW w:w="6480" w:type="dxa"/>
            <w:tcBorders>
              <w:top w:val="nil"/>
              <w:left w:val="nil"/>
              <w:bottom w:val="nil"/>
              <w:right w:val="nil"/>
            </w:tcBorders>
          </w:tcPr>
          <w:p w:rsidR="004E415B" w:rsidRDefault="004E415B" w:rsidP="0057187C">
            <w:pPr>
              <w:pStyle w:val="En-tte"/>
              <w:tabs>
                <w:tab w:val="clear" w:pos="4703"/>
                <w:tab w:val="clear" w:pos="9406"/>
              </w:tabs>
              <w:spacing w:line="360" w:lineRule="auto"/>
              <w:ind w:left="72"/>
              <w:rPr>
                <w:rFonts w:ascii="Tahoma" w:hAnsi="Tahoma" w:cs="Tahoma"/>
                <w:sz w:val="20"/>
                <w:szCs w:val="20"/>
              </w:rPr>
            </w:pPr>
            <w:r>
              <w:rPr>
                <w:rFonts w:ascii="Tahoma" w:hAnsi="Tahoma" w:cs="Tahoma"/>
                <w:sz w:val="20"/>
                <w:szCs w:val="20"/>
              </w:rPr>
              <w:t>Examen et traitement de la plainte</w:t>
            </w:r>
          </w:p>
          <w:p w:rsidR="004E415B" w:rsidRDefault="004E415B" w:rsidP="0057187C">
            <w:pPr>
              <w:pStyle w:val="En-tte"/>
              <w:tabs>
                <w:tab w:val="clear" w:pos="4703"/>
                <w:tab w:val="clear" w:pos="9406"/>
              </w:tabs>
              <w:spacing w:line="360" w:lineRule="auto"/>
              <w:ind w:left="72"/>
              <w:rPr>
                <w:rFonts w:ascii="Tahoma" w:hAnsi="Tahoma" w:cs="Tahoma"/>
                <w:sz w:val="20"/>
                <w:szCs w:val="20"/>
              </w:rPr>
            </w:pPr>
          </w:p>
        </w:tc>
        <w:tc>
          <w:tcPr>
            <w:tcW w:w="1080" w:type="dxa"/>
            <w:tcBorders>
              <w:top w:val="nil"/>
              <w:left w:val="nil"/>
              <w:bottom w:val="nil"/>
              <w:right w:val="nil"/>
            </w:tcBorders>
          </w:tcPr>
          <w:p w:rsidR="004E415B" w:rsidRDefault="004E415B" w:rsidP="0057187C">
            <w:pPr>
              <w:pStyle w:val="En-tte"/>
              <w:tabs>
                <w:tab w:val="clear" w:pos="4703"/>
                <w:tab w:val="clear" w:pos="9406"/>
              </w:tabs>
              <w:spacing w:line="360" w:lineRule="auto"/>
              <w:rPr>
                <w:rFonts w:ascii="Tahoma" w:hAnsi="Tahoma" w:cs="Tahoma"/>
                <w:sz w:val="20"/>
                <w:szCs w:val="20"/>
              </w:rPr>
            </w:pPr>
            <w:r>
              <w:rPr>
                <w:rFonts w:ascii="Tahoma" w:hAnsi="Tahoma" w:cs="Tahoma"/>
                <w:sz w:val="20"/>
                <w:szCs w:val="20"/>
              </w:rPr>
              <w:t>6</w:t>
            </w:r>
          </w:p>
        </w:tc>
      </w:tr>
      <w:tr w:rsidR="004E415B" w:rsidTr="0057187C">
        <w:tc>
          <w:tcPr>
            <w:tcW w:w="6480" w:type="dxa"/>
            <w:tcBorders>
              <w:top w:val="nil"/>
              <w:left w:val="nil"/>
              <w:bottom w:val="nil"/>
              <w:right w:val="nil"/>
            </w:tcBorders>
          </w:tcPr>
          <w:p w:rsidR="004E415B" w:rsidRDefault="004E415B" w:rsidP="0057187C">
            <w:pPr>
              <w:pStyle w:val="En-tte"/>
              <w:tabs>
                <w:tab w:val="clear" w:pos="4703"/>
                <w:tab w:val="clear" w:pos="9406"/>
              </w:tabs>
              <w:spacing w:line="360" w:lineRule="auto"/>
              <w:ind w:left="72"/>
              <w:rPr>
                <w:rFonts w:ascii="Tahoma" w:hAnsi="Tahoma" w:cs="Tahoma"/>
                <w:sz w:val="20"/>
                <w:szCs w:val="20"/>
              </w:rPr>
            </w:pPr>
            <w:r>
              <w:rPr>
                <w:rFonts w:ascii="Tahoma" w:hAnsi="Tahoma" w:cs="Tahoma"/>
                <w:sz w:val="20"/>
                <w:szCs w:val="20"/>
              </w:rPr>
              <w:t>Suivi de surveillance</w:t>
            </w:r>
          </w:p>
          <w:p w:rsidR="004E415B" w:rsidRDefault="004E415B" w:rsidP="0057187C">
            <w:pPr>
              <w:pStyle w:val="En-tte"/>
              <w:tabs>
                <w:tab w:val="clear" w:pos="4703"/>
                <w:tab w:val="clear" w:pos="9406"/>
              </w:tabs>
              <w:spacing w:line="360" w:lineRule="auto"/>
              <w:ind w:left="72"/>
              <w:rPr>
                <w:rFonts w:ascii="Tahoma" w:hAnsi="Tahoma" w:cs="Tahoma"/>
                <w:sz w:val="20"/>
                <w:szCs w:val="20"/>
              </w:rPr>
            </w:pPr>
          </w:p>
        </w:tc>
        <w:tc>
          <w:tcPr>
            <w:tcW w:w="1080" w:type="dxa"/>
            <w:tcBorders>
              <w:top w:val="nil"/>
              <w:left w:val="nil"/>
              <w:bottom w:val="nil"/>
              <w:right w:val="nil"/>
            </w:tcBorders>
          </w:tcPr>
          <w:p w:rsidR="004E415B" w:rsidRDefault="004E415B" w:rsidP="0057187C">
            <w:pPr>
              <w:pStyle w:val="En-tte"/>
              <w:tabs>
                <w:tab w:val="clear" w:pos="4703"/>
                <w:tab w:val="clear" w:pos="9406"/>
              </w:tabs>
              <w:spacing w:line="360" w:lineRule="auto"/>
              <w:rPr>
                <w:rFonts w:ascii="Tahoma" w:hAnsi="Tahoma" w:cs="Tahoma"/>
                <w:sz w:val="20"/>
                <w:szCs w:val="20"/>
              </w:rPr>
            </w:pPr>
            <w:r>
              <w:rPr>
                <w:rFonts w:ascii="Tahoma" w:hAnsi="Tahoma" w:cs="Tahoma"/>
                <w:sz w:val="20"/>
                <w:szCs w:val="20"/>
              </w:rPr>
              <w:t>9</w:t>
            </w:r>
          </w:p>
        </w:tc>
      </w:tr>
      <w:tr w:rsidR="004E415B" w:rsidTr="0057187C">
        <w:tc>
          <w:tcPr>
            <w:tcW w:w="6480" w:type="dxa"/>
            <w:tcBorders>
              <w:top w:val="nil"/>
              <w:left w:val="nil"/>
              <w:bottom w:val="nil"/>
              <w:right w:val="nil"/>
            </w:tcBorders>
          </w:tcPr>
          <w:p w:rsidR="004E415B" w:rsidRDefault="004E415B" w:rsidP="0057187C">
            <w:pPr>
              <w:pStyle w:val="En-tte"/>
              <w:tabs>
                <w:tab w:val="clear" w:pos="4703"/>
                <w:tab w:val="clear" w:pos="9406"/>
              </w:tabs>
              <w:spacing w:line="360" w:lineRule="auto"/>
              <w:ind w:left="72"/>
              <w:rPr>
                <w:rFonts w:ascii="Tahoma" w:hAnsi="Tahoma" w:cs="Tahoma"/>
                <w:sz w:val="20"/>
                <w:szCs w:val="20"/>
              </w:rPr>
            </w:pPr>
            <w:r>
              <w:rPr>
                <w:rFonts w:ascii="Tahoma" w:hAnsi="Tahoma" w:cs="Tahoma"/>
                <w:sz w:val="20"/>
                <w:szCs w:val="20"/>
              </w:rPr>
              <w:t>Rapport du traitement des plaintes</w:t>
            </w:r>
          </w:p>
          <w:p w:rsidR="004E415B" w:rsidRDefault="004E415B" w:rsidP="0057187C">
            <w:pPr>
              <w:pStyle w:val="En-tte"/>
              <w:tabs>
                <w:tab w:val="clear" w:pos="4703"/>
                <w:tab w:val="clear" w:pos="9406"/>
              </w:tabs>
              <w:spacing w:line="360" w:lineRule="auto"/>
              <w:ind w:left="72"/>
              <w:rPr>
                <w:rFonts w:ascii="Tahoma" w:hAnsi="Tahoma" w:cs="Tahoma"/>
                <w:sz w:val="20"/>
                <w:szCs w:val="20"/>
              </w:rPr>
            </w:pPr>
          </w:p>
        </w:tc>
        <w:tc>
          <w:tcPr>
            <w:tcW w:w="1080" w:type="dxa"/>
            <w:tcBorders>
              <w:top w:val="nil"/>
              <w:left w:val="nil"/>
              <w:bottom w:val="nil"/>
              <w:right w:val="nil"/>
            </w:tcBorders>
          </w:tcPr>
          <w:p w:rsidR="004E415B" w:rsidRDefault="004E415B" w:rsidP="0057187C">
            <w:pPr>
              <w:pStyle w:val="En-tte"/>
              <w:tabs>
                <w:tab w:val="clear" w:pos="4703"/>
                <w:tab w:val="clear" w:pos="9406"/>
              </w:tabs>
              <w:spacing w:line="360" w:lineRule="auto"/>
              <w:rPr>
                <w:rFonts w:ascii="Tahoma" w:hAnsi="Tahoma" w:cs="Tahoma"/>
                <w:sz w:val="20"/>
                <w:szCs w:val="20"/>
              </w:rPr>
            </w:pPr>
            <w:r>
              <w:rPr>
                <w:rFonts w:ascii="Tahoma" w:hAnsi="Tahoma" w:cs="Tahoma"/>
                <w:sz w:val="20"/>
                <w:szCs w:val="20"/>
              </w:rPr>
              <w:t>9</w:t>
            </w:r>
          </w:p>
        </w:tc>
      </w:tr>
      <w:tr w:rsidR="004E415B" w:rsidTr="0057187C">
        <w:tc>
          <w:tcPr>
            <w:tcW w:w="6480" w:type="dxa"/>
            <w:tcBorders>
              <w:top w:val="nil"/>
              <w:left w:val="nil"/>
              <w:bottom w:val="nil"/>
              <w:right w:val="nil"/>
            </w:tcBorders>
          </w:tcPr>
          <w:p w:rsidR="004E415B" w:rsidRDefault="004E415B" w:rsidP="0057187C">
            <w:pPr>
              <w:pStyle w:val="En-tte"/>
              <w:tabs>
                <w:tab w:val="clear" w:pos="4703"/>
                <w:tab w:val="clear" w:pos="9406"/>
              </w:tabs>
              <w:spacing w:line="360" w:lineRule="auto"/>
              <w:ind w:left="72"/>
              <w:rPr>
                <w:rFonts w:ascii="Tahoma" w:hAnsi="Tahoma" w:cs="Tahoma"/>
                <w:sz w:val="20"/>
                <w:szCs w:val="20"/>
              </w:rPr>
            </w:pPr>
            <w:r>
              <w:rPr>
                <w:rFonts w:ascii="Tahoma" w:hAnsi="Tahoma" w:cs="Tahoma"/>
                <w:sz w:val="20"/>
                <w:szCs w:val="20"/>
              </w:rPr>
              <w:t>Conservation des dossiers</w:t>
            </w:r>
          </w:p>
          <w:p w:rsidR="004E415B" w:rsidRDefault="004E415B" w:rsidP="0057187C">
            <w:pPr>
              <w:pStyle w:val="En-tte"/>
              <w:tabs>
                <w:tab w:val="clear" w:pos="4703"/>
                <w:tab w:val="clear" w:pos="9406"/>
              </w:tabs>
              <w:spacing w:line="360" w:lineRule="auto"/>
              <w:ind w:left="72"/>
              <w:rPr>
                <w:rFonts w:ascii="Tahoma" w:hAnsi="Tahoma" w:cs="Tahoma"/>
                <w:sz w:val="20"/>
                <w:szCs w:val="20"/>
              </w:rPr>
            </w:pPr>
          </w:p>
        </w:tc>
        <w:tc>
          <w:tcPr>
            <w:tcW w:w="1080" w:type="dxa"/>
            <w:tcBorders>
              <w:top w:val="nil"/>
              <w:left w:val="nil"/>
              <w:bottom w:val="nil"/>
              <w:right w:val="nil"/>
            </w:tcBorders>
          </w:tcPr>
          <w:p w:rsidR="004E415B" w:rsidRDefault="004E415B" w:rsidP="0057187C">
            <w:pPr>
              <w:pStyle w:val="En-tte"/>
              <w:tabs>
                <w:tab w:val="clear" w:pos="4703"/>
                <w:tab w:val="clear" w:pos="9406"/>
              </w:tabs>
              <w:spacing w:line="360" w:lineRule="auto"/>
              <w:rPr>
                <w:rFonts w:ascii="Tahoma" w:hAnsi="Tahoma" w:cs="Tahoma"/>
                <w:sz w:val="20"/>
                <w:szCs w:val="20"/>
              </w:rPr>
            </w:pPr>
            <w:r>
              <w:rPr>
                <w:rFonts w:ascii="Tahoma" w:hAnsi="Tahoma" w:cs="Tahoma"/>
                <w:sz w:val="20"/>
                <w:szCs w:val="20"/>
              </w:rPr>
              <w:t>9</w:t>
            </w:r>
          </w:p>
        </w:tc>
      </w:tr>
    </w:tbl>
    <w:p w:rsidR="004E415B" w:rsidRDefault="004E415B" w:rsidP="004E415B">
      <w:pPr>
        <w:spacing w:line="360" w:lineRule="auto"/>
        <w:rPr>
          <w:rFonts w:ascii="Tahoma" w:hAnsi="Tahoma" w:cs="Tahoma"/>
          <w:sz w:val="20"/>
          <w:szCs w:val="20"/>
        </w:rPr>
      </w:pPr>
      <w:bookmarkStart w:id="0" w:name="_GoBack"/>
      <w:bookmarkEnd w:id="0"/>
    </w:p>
    <w:p w:rsidR="004E415B" w:rsidRDefault="004E415B" w:rsidP="004E415B">
      <w:pPr>
        <w:spacing w:line="360" w:lineRule="auto"/>
        <w:rPr>
          <w:rFonts w:ascii="Tahoma" w:hAnsi="Tahoma" w:cs="Tahoma"/>
          <w:sz w:val="20"/>
          <w:szCs w:val="20"/>
        </w:rPr>
        <w:sectPr w:rsidR="004E415B">
          <w:footerReference w:type="even" r:id="rId7"/>
          <w:pgSz w:w="12240" w:h="15840"/>
          <w:pgMar w:top="1417" w:right="1417" w:bottom="1417" w:left="1417" w:header="708" w:footer="708" w:gutter="0"/>
          <w:cols w:space="708"/>
          <w:docGrid w:linePitch="360"/>
        </w:sectPr>
      </w:pPr>
    </w:p>
    <w:p w:rsidR="004E415B" w:rsidRDefault="004E415B" w:rsidP="004E415B">
      <w:pPr>
        <w:pStyle w:val="Titre2"/>
        <w:spacing w:line="360" w:lineRule="auto"/>
        <w:rPr>
          <w:rFonts w:ascii="Tahoma" w:hAnsi="Tahoma" w:cs="Tahoma"/>
          <w:szCs w:val="36"/>
        </w:rPr>
      </w:pPr>
      <w:r>
        <w:rPr>
          <w:rFonts w:ascii="Tahoma" w:hAnsi="Tahoma" w:cs="Tahoma"/>
          <w:szCs w:val="36"/>
        </w:rPr>
        <w:lastRenderedPageBreak/>
        <w:t>PROCÉDURE DE TRAITEMENT DES PLAINTES</w:t>
      </w:r>
    </w:p>
    <w:p w:rsidR="004E415B" w:rsidRDefault="004E415B" w:rsidP="004E415B">
      <w:pPr>
        <w:spacing w:line="360" w:lineRule="auto"/>
        <w:jc w:val="both"/>
        <w:rPr>
          <w:rFonts w:ascii="Tahoma" w:hAnsi="Tahoma" w:cs="Tahoma"/>
          <w:sz w:val="20"/>
          <w:szCs w:val="20"/>
        </w:rPr>
      </w:pPr>
    </w:p>
    <w:p w:rsidR="004E415B" w:rsidRDefault="004E415B" w:rsidP="004E415B">
      <w:pPr>
        <w:pStyle w:val="Normalcentr"/>
        <w:spacing w:line="360" w:lineRule="auto"/>
        <w:rPr>
          <w:sz w:val="20"/>
          <w:szCs w:val="20"/>
        </w:rPr>
      </w:pPr>
      <w:r>
        <w:rPr>
          <w:sz w:val="20"/>
          <w:szCs w:val="20"/>
        </w:rPr>
        <w:t>Dans le but d'aider les utilisateurs des services de garde du centre de la petite enfance à mieux comprendre leurs responsabilités face à la qualité des services offerts à leurs enfants et d'encourager leur collaboration, le centre de la petite enfance Cadet-Rousselle s’est doté d’une procédure de traitement de plaintes qu’il transmet au personnel , aux responsables de service de garde en milieu familial (RSGMF) qu’il reconnaît ainsi qu’aux parents qui utilisent ces services.</w:t>
      </w:r>
    </w:p>
    <w:p w:rsidR="004E415B" w:rsidRDefault="004E415B" w:rsidP="004E415B">
      <w:pPr>
        <w:spacing w:line="360" w:lineRule="auto"/>
        <w:ind w:left="1134" w:right="1134"/>
        <w:jc w:val="both"/>
        <w:rPr>
          <w:rFonts w:ascii="Tahoma" w:hAnsi="Tahoma" w:cs="Tahoma"/>
          <w:sz w:val="20"/>
          <w:szCs w:val="20"/>
        </w:rPr>
      </w:pPr>
    </w:p>
    <w:p w:rsidR="004E415B" w:rsidRDefault="004E415B" w:rsidP="004E415B">
      <w:pPr>
        <w:spacing w:line="360" w:lineRule="auto"/>
        <w:ind w:left="1134" w:right="1134"/>
        <w:jc w:val="both"/>
        <w:rPr>
          <w:rFonts w:ascii="Tahoma" w:hAnsi="Tahoma" w:cs="Tahoma"/>
          <w:sz w:val="20"/>
          <w:szCs w:val="20"/>
        </w:rPr>
      </w:pPr>
      <w:r>
        <w:rPr>
          <w:rFonts w:ascii="Tahoma" w:hAnsi="Tahoma" w:cs="Tahoma"/>
          <w:sz w:val="20"/>
          <w:szCs w:val="20"/>
        </w:rPr>
        <w:t>Par l’établissement des règles et de balises, le CPE veut favoriser un traitement  adéquat, le plus objectif possible, de toutes les plaintes formulées et ainsi uniformiser ses interventions dans le respect et l’intégrité des personnes touchées.</w:t>
      </w:r>
    </w:p>
    <w:p w:rsidR="004E415B" w:rsidRDefault="004E415B" w:rsidP="004E415B">
      <w:pPr>
        <w:spacing w:line="360" w:lineRule="auto"/>
        <w:jc w:val="center"/>
        <w:rPr>
          <w:rFonts w:ascii="Tahoma" w:hAnsi="Tahoma" w:cs="Tahoma"/>
          <w:b/>
        </w:rPr>
      </w:pPr>
    </w:p>
    <w:p w:rsidR="004E415B" w:rsidRDefault="004E415B" w:rsidP="004E415B">
      <w:pPr>
        <w:spacing w:line="360" w:lineRule="auto"/>
        <w:jc w:val="center"/>
        <w:rPr>
          <w:rFonts w:ascii="Tahoma" w:hAnsi="Tahoma" w:cs="Tahoma"/>
          <w:b/>
        </w:rPr>
      </w:pPr>
      <w:r>
        <w:rPr>
          <w:rFonts w:ascii="Tahoma" w:hAnsi="Tahoma" w:cs="Tahoma"/>
          <w:b/>
        </w:rPr>
        <w:t>PRINCIPES DIRECTEURS DU TRAITEMENT DES PLAINTES</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Le titulaire d'un permis de centre de la petite enfance doit recueillir et traiter toute plainte provenant de toute personne concernant un service de garde en milieu familial ou de l’installation, un membre du personnel du CPE ou toute personne agissant pour le titulaire du permis du centre.</w:t>
      </w:r>
    </w:p>
    <w:p w:rsidR="004E415B" w:rsidRDefault="004E415B" w:rsidP="004E415B">
      <w:pPr>
        <w:spacing w:line="360" w:lineRule="auto"/>
        <w:jc w:val="both"/>
        <w:rPr>
          <w:rFonts w:ascii="Tahoma" w:hAnsi="Tahoma" w:cs="Tahoma"/>
          <w:sz w:val="20"/>
          <w:szCs w:val="20"/>
        </w:rPr>
      </w:pPr>
    </w:p>
    <w:p w:rsidR="004E415B" w:rsidRPr="008D64C7" w:rsidRDefault="004E415B" w:rsidP="004E415B">
      <w:pPr>
        <w:spacing w:line="360" w:lineRule="auto"/>
        <w:jc w:val="both"/>
        <w:rPr>
          <w:rFonts w:ascii="Tahoma" w:hAnsi="Tahoma" w:cs="Tahoma"/>
          <w:sz w:val="20"/>
          <w:szCs w:val="20"/>
        </w:rPr>
      </w:pPr>
      <w:r>
        <w:rPr>
          <w:rFonts w:ascii="Tahoma" w:hAnsi="Tahoma" w:cs="Tahoma"/>
          <w:sz w:val="20"/>
          <w:szCs w:val="20"/>
        </w:rPr>
        <w:t xml:space="preserve">Toute personne peut porter plainte à la personne désignée par le titulaire du permis pour dénoncer un fait ou une situation prévalant </w:t>
      </w:r>
      <w:r>
        <w:rPr>
          <w:rFonts w:ascii="Tahoma" w:hAnsi="Tahoma" w:cs="Tahoma"/>
          <w:b/>
          <w:bCs/>
          <w:sz w:val="20"/>
          <w:szCs w:val="20"/>
        </w:rPr>
        <w:t>dans le service de garde que fréquente son enfant</w:t>
      </w:r>
      <w:r>
        <w:rPr>
          <w:rFonts w:ascii="Tahoma" w:hAnsi="Tahoma" w:cs="Tahoma"/>
          <w:sz w:val="20"/>
          <w:szCs w:val="20"/>
        </w:rPr>
        <w:t xml:space="preserve"> et, qui lui laisse croire qu'il y a </w:t>
      </w:r>
      <w:r w:rsidRPr="008D64C7">
        <w:rPr>
          <w:rFonts w:ascii="Tahoma" w:hAnsi="Tahoma" w:cs="Tahoma"/>
          <w:sz w:val="20"/>
          <w:szCs w:val="20"/>
        </w:rPr>
        <w:t>manquement à une obligation imposée par la « </w:t>
      </w:r>
      <w:r w:rsidRPr="008D64C7">
        <w:rPr>
          <w:rFonts w:ascii="Tahoma" w:hAnsi="Tahoma" w:cs="Tahoma"/>
          <w:i/>
          <w:sz w:val="20"/>
          <w:szCs w:val="20"/>
        </w:rPr>
        <w:t>Loi sur les services de garde éducatifs à l’enfance »</w:t>
      </w:r>
      <w:r w:rsidRPr="008D64C7">
        <w:rPr>
          <w:rFonts w:ascii="Tahoma" w:hAnsi="Tahoma" w:cs="Tahoma"/>
          <w:sz w:val="20"/>
          <w:szCs w:val="20"/>
        </w:rPr>
        <w:t xml:space="preserve"> ou au « </w:t>
      </w:r>
      <w:r w:rsidRPr="008D64C7">
        <w:rPr>
          <w:rFonts w:ascii="Tahoma" w:hAnsi="Tahoma" w:cs="Tahoma"/>
          <w:i/>
          <w:sz w:val="20"/>
          <w:szCs w:val="20"/>
        </w:rPr>
        <w:t xml:space="preserve">Règlement sur les services de garde éducatif à l’enfance », </w:t>
      </w:r>
      <w:r w:rsidRPr="008D64C7">
        <w:rPr>
          <w:rFonts w:ascii="Tahoma" w:hAnsi="Tahoma" w:cs="Tahoma"/>
          <w:sz w:val="20"/>
          <w:szCs w:val="20"/>
        </w:rPr>
        <w:t>ou si elle constate un fait ou une situation qui menace la santé, la sécurité ou le bien-être des enfants qui y sont reçus.</w:t>
      </w:r>
    </w:p>
    <w:p w:rsidR="004E415B" w:rsidRPr="001F33FB" w:rsidRDefault="004E415B" w:rsidP="004E415B">
      <w:pPr>
        <w:spacing w:line="360" w:lineRule="auto"/>
        <w:jc w:val="both"/>
        <w:rPr>
          <w:rFonts w:ascii="Tahoma" w:hAnsi="Tahoma" w:cs="Tahoma"/>
          <w:sz w:val="20"/>
          <w:szCs w:val="20"/>
        </w:rPr>
      </w:pPr>
    </w:p>
    <w:p w:rsidR="004E415B" w:rsidRPr="001F33FB" w:rsidRDefault="004E415B" w:rsidP="004E415B">
      <w:pPr>
        <w:spacing w:line="360" w:lineRule="auto"/>
        <w:jc w:val="both"/>
        <w:rPr>
          <w:rFonts w:ascii="Tahoma" w:hAnsi="Tahoma" w:cs="Tahoma"/>
          <w:sz w:val="20"/>
          <w:szCs w:val="20"/>
        </w:rPr>
      </w:pPr>
      <w:r w:rsidRPr="001F33FB">
        <w:rPr>
          <w:rFonts w:ascii="Tahoma" w:hAnsi="Tahoma" w:cs="Tahoma"/>
          <w:sz w:val="20"/>
          <w:szCs w:val="20"/>
        </w:rPr>
        <w:t xml:space="preserve">Toute personne peut porter plainte à la personne désignée par le titulaire du permis lorsqu'elle a des raisons de croire </w:t>
      </w:r>
      <w:r w:rsidRPr="001F33FB">
        <w:rPr>
          <w:rFonts w:ascii="Tahoma" w:hAnsi="Tahoma" w:cs="Tahoma"/>
          <w:b/>
          <w:bCs/>
          <w:sz w:val="20"/>
          <w:szCs w:val="20"/>
        </w:rPr>
        <w:t>qu'un membre du personnel, une responsable de garde en milieu familial  ou une personne</w:t>
      </w:r>
      <w:r w:rsidRPr="001F33FB">
        <w:rPr>
          <w:rFonts w:ascii="Tahoma" w:hAnsi="Tahoma" w:cs="Tahoma"/>
          <w:sz w:val="20"/>
          <w:szCs w:val="20"/>
        </w:rPr>
        <w:t xml:space="preserve"> </w:t>
      </w:r>
      <w:r w:rsidRPr="001F33FB">
        <w:rPr>
          <w:rFonts w:ascii="Tahoma" w:hAnsi="Tahoma" w:cs="Tahoma"/>
          <w:b/>
          <w:bCs/>
          <w:sz w:val="20"/>
          <w:szCs w:val="20"/>
        </w:rPr>
        <w:t>agissant pour le CPE</w:t>
      </w:r>
      <w:r w:rsidRPr="001F33FB">
        <w:rPr>
          <w:rFonts w:ascii="Tahoma" w:hAnsi="Tahoma" w:cs="Tahoma"/>
          <w:sz w:val="20"/>
          <w:szCs w:val="20"/>
        </w:rPr>
        <w:t xml:space="preserve"> manque à une obligation ou à un devoir imposé par la loi ou le règlement ou qu'elle n'agit pas équitablement.</w:t>
      </w:r>
    </w:p>
    <w:p w:rsidR="004E415B" w:rsidRDefault="004E415B" w:rsidP="004E415B">
      <w:pPr>
        <w:spacing w:line="360" w:lineRule="auto"/>
        <w:jc w:val="both"/>
        <w:rPr>
          <w:rFonts w:ascii="Tahoma" w:hAnsi="Tahoma" w:cs="Tahoma"/>
          <w:sz w:val="20"/>
          <w:szCs w:val="20"/>
          <w:u w:val="single"/>
        </w:rPr>
      </w:pPr>
    </w:p>
    <w:p w:rsidR="004E415B" w:rsidRDefault="004E415B" w:rsidP="004E415B">
      <w:pPr>
        <w:spacing w:line="360" w:lineRule="auto"/>
        <w:jc w:val="both"/>
        <w:rPr>
          <w:rFonts w:ascii="Tahoma" w:hAnsi="Tahoma" w:cs="Tahoma"/>
          <w:sz w:val="20"/>
          <w:szCs w:val="20"/>
          <w:u w:val="single"/>
        </w:rPr>
      </w:pPr>
    </w:p>
    <w:p w:rsidR="004E415B" w:rsidRDefault="004E415B" w:rsidP="004E415B">
      <w:pPr>
        <w:spacing w:line="360" w:lineRule="auto"/>
        <w:jc w:val="both"/>
        <w:rPr>
          <w:rFonts w:ascii="Tahoma" w:hAnsi="Tahoma" w:cs="Tahoma"/>
          <w:sz w:val="20"/>
          <w:szCs w:val="20"/>
          <w:u w:val="single"/>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lastRenderedPageBreak/>
        <w:t xml:space="preserve">Toute personne peut porter plainte au ministère de la Famille lorsqu'elle a des raisons de croire que le titulaire du permis de CPE ou </w:t>
      </w:r>
      <w:r w:rsidRPr="00D2020A">
        <w:rPr>
          <w:rFonts w:ascii="Tahoma" w:hAnsi="Tahoma" w:cs="Tahoma"/>
          <w:sz w:val="20"/>
          <w:szCs w:val="20"/>
        </w:rPr>
        <w:t>la Directrice Générale</w:t>
      </w:r>
      <w:r>
        <w:rPr>
          <w:rFonts w:ascii="Tahoma" w:hAnsi="Tahoma" w:cs="Tahoma"/>
          <w:sz w:val="20"/>
          <w:szCs w:val="20"/>
        </w:rPr>
        <w:t xml:space="preserve"> manque à ses </w:t>
      </w:r>
      <w:r>
        <w:rPr>
          <w:rFonts w:ascii="Tahoma" w:hAnsi="Tahoma" w:cs="Tahoma"/>
          <w:sz w:val="20"/>
          <w:szCs w:val="20"/>
          <w:u w:val="single"/>
        </w:rPr>
        <w:t>obligations ou à un devoir imposé</w:t>
      </w:r>
      <w:r>
        <w:rPr>
          <w:rFonts w:ascii="Tahoma" w:hAnsi="Tahoma" w:cs="Tahoma"/>
          <w:sz w:val="20"/>
          <w:szCs w:val="20"/>
        </w:rPr>
        <w:t xml:space="preserve"> par la « </w:t>
      </w:r>
      <w:r>
        <w:rPr>
          <w:rFonts w:ascii="Tahoma" w:hAnsi="Tahoma" w:cs="Tahoma"/>
          <w:i/>
          <w:sz w:val="20"/>
          <w:szCs w:val="20"/>
        </w:rPr>
        <w:t>Loi sur les services de garde éducatifs à l’enfance » ou par un de ses règlements</w:t>
      </w:r>
      <w:r>
        <w:rPr>
          <w:rFonts w:ascii="Tahoma" w:hAnsi="Tahoma" w:cs="Tahoma"/>
          <w:sz w:val="20"/>
          <w:szCs w:val="20"/>
        </w:rPr>
        <w:t>.</w:t>
      </w:r>
    </w:p>
    <w:p w:rsidR="004E415B" w:rsidRDefault="004E415B" w:rsidP="004E415B">
      <w:pPr>
        <w:spacing w:line="360" w:lineRule="auto"/>
        <w:jc w:val="center"/>
        <w:rPr>
          <w:rFonts w:ascii="Tahoma" w:hAnsi="Tahoma" w:cs="Tahoma"/>
          <w:sz w:val="20"/>
          <w:szCs w:val="20"/>
        </w:rPr>
      </w:pPr>
    </w:p>
    <w:p w:rsidR="004E415B" w:rsidRDefault="004E415B" w:rsidP="004E415B">
      <w:pPr>
        <w:rPr>
          <w:rFonts w:ascii="Tahoma" w:hAnsi="Tahoma" w:cs="Tahoma"/>
          <w:sz w:val="20"/>
          <w:szCs w:val="20"/>
        </w:rPr>
      </w:pPr>
      <w:r>
        <w:rPr>
          <w:rFonts w:ascii="Tahoma" w:hAnsi="Tahoma" w:cs="Tahoma"/>
          <w:sz w:val="20"/>
          <w:szCs w:val="20"/>
        </w:rPr>
        <w:t>Ministère de la Famille</w:t>
      </w:r>
    </w:p>
    <w:p w:rsidR="004E415B" w:rsidRDefault="004E415B" w:rsidP="004E415B">
      <w:pPr>
        <w:rPr>
          <w:rFonts w:ascii="Tahoma" w:hAnsi="Tahoma" w:cs="Tahoma"/>
          <w:sz w:val="20"/>
          <w:szCs w:val="20"/>
        </w:rPr>
      </w:pPr>
      <w:r>
        <w:rPr>
          <w:rFonts w:ascii="Tahoma" w:hAnsi="Tahoma" w:cs="Tahoma"/>
          <w:sz w:val="20"/>
          <w:szCs w:val="20"/>
        </w:rPr>
        <w:t>Bureau des renseignements</w:t>
      </w:r>
    </w:p>
    <w:p w:rsidR="004E415B" w:rsidRDefault="004E415B" w:rsidP="004E415B">
      <w:pPr>
        <w:rPr>
          <w:rFonts w:ascii="Tahoma" w:hAnsi="Tahoma" w:cs="Tahoma"/>
          <w:sz w:val="20"/>
          <w:szCs w:val="20"/>
        </w:rPr>
      </w:pPr>
      <w:r>
        <w:rPr>
          <w:rFonts w:ascii="Tahoma" w:hAnsi="Tahoma" w:cs="Tahoma"/>
          <w:sz w:val="20"/>
          <w:szCs w:val="20"/>
        </w:rPr>
        <w:t xml:space="preserve">Ministère de la Famille </w:t>
      </w:r>
    </w:p>
    <w:p w:rsidR="004E415B" w:rsidRDefault="004E415B" w:rsidP="004E415B">
      <w:pPr>
        <w:rPr>
          <w:rFonts w:ascii="Tahoma" w:hAnsi="Tahoma" w:cs="Tahoma"/>
          <w:sz w:val="20"/>
          <w:szCs w:val="20"/>
        </w:rPr>
      </w:pPr>
      <w:r>
        <w:rPr>
          <w:rFonts w:ascii="Tahoma" w:hAnsi="Tahoma" w:cs="Tahoma"/>
          <w:sz w:val="20"/>
          <w:szCs w:val="20"/>
        </w:rPr>
        <w:t xml:space="preserve">600, rue </w:t>
      </w:r>
      <w:proofErr w:type="spellStart"/>
      <w:r>
        <w:rPr>
          <w:rFonts w:ascii="Tahoma" w:hAnsi="Tahoma" w:cs="Tahoma"/>
          <w:sz w:val="20"/>
          <w:szCs w:val="20"/>
        </w:rPr>
        <w:t>Fullum</w:t>
      </w:r>
      <w:proofErr w:type="spellEnd"/>
      <w:r>
        <w:rPr>
          <w:rFonts w:ascii="Tahoma" w:hAnsi="Tahoma" w:cs="Tahoma"/>
          <w:sz w:val="20"/>
          <w:szCs w:val="20"/>
        </w:rPr>
        <w:t>, 6</w:t>
      </w:r>
      <w:r w:rsidRPr="008633A0">
        <w:rPr>
          <w:rFonts w:ascii="Tahoma" w:hAnsi="Tahoma" w:cs="Tahoma"/>
          <w:sz w:val="20"/>
          <w:szCs w:val="20"/>
          <w:vertAlign w:val="superscript"/>
        </w:rPr>
        <w:t>e</w:t>
      </w:r>
      <w:r>
        <w:rPr>
          <w:rFonts w:ascii="Tahoma" w:hAnsi="Tahoma" w:cs="Tahoma"/>
          <w:sz w:val="20"/>
          <w:szCs w:val="20"/>
        </w:rPr>
        <w:t xml:space="preserve"> étage</w:t>
      </w:r>
    </w:p>
    <w:p w:rsidR="004E415B" w:rsidRDefault="004E415B" w:rsidP="004E415B">
      <w:pPr>
        <w:spacing w:line="360" w:lineRule="auto"/>
        <w:rPr>
          <w:rFonts w:ascii="Tahoma" w:hAnsi="Tahoma" w:cs="Tahoma"/>
          <w:sz w:val="20"/>
          <w:szCs w:val="20"/>
        </w:rPr>
      </w:pPr>
      <w:r>
        <w:rPr>
          <w:rFonts w:ascii="Tahoma" w:hAnsi="Tahoma" w:cs="Tahoma"/>
          <w:sz w:val="20"/>
          <w:szCs w:val="20"/>
        </w:rPr>
        <w:t>Montréal (Québec) H2K 4S7</w:t>
      </w:r>
    </w:p>
    <w:p w:rsidR="004E415B" w:rsidRDefault="004E415B" w:rsidP="004E415B">
      <w:pPr>
        <w:spacing w:line="360" w:lineRule="auto"/>
        <w:jc w:val="center"/>
        <w:rPr>
          <w:rFonts w:ascii="Tahoma" w:hAnsi="Tahoma" w:cs="Tahoma"/>
          <w:sz w:val="20"/>
          <w:szCs w:val="20"/>
        </w:rPr>
      </w:pPr>
    </w:p>
    <w:p w:rsidR="004E415B" w:rsidRDefault="004E415B" w:rsidP="004E415B">
      <w:pPr>
        <w:spacing w:line="360" w:lineRule="auto"/>
        <w:jc w:val="center"/>
        <w:rPr>
          <w:rFonts w:ascii="Tahoma" w:hAnsi="Tahoma" w:cs="Tahoma"/>
          <w:sz w:val="20"/>
          <w:szCs w:val="20"/>
        </w:rPr>
        <w:sectPr w:rsidR="004E415B">
          <w:footerReference w:type="default" r:id="rId8"/>
          <w:pgSz w:w="12240" w:h="15840"/>
          <w:pgMar w:top="1417" w:right="1417" w:bottom="1417" w:left="1417" w:header="708" w:footer="708" w:gutter="0"/>
          <w:pgNumType w:start="3"/>
          <w:cols w:space="708"/>
          <w:docGrid w:linePitch="360"/>
        </w:sectPr>
      </w:pPr>
    </w:p>
    <w:p w:rsidR="004E415B" w:rsidRDefault="004E415B" w:rsidP="004E415B">
      <w:pPr>
        <w:spacing w:line="360" w:lineRule="auto"/>
        <w:jc w:val="center"/>
        <w:rPr>
          <w:rFonts w:ascii="Tahoma" w:hAnsi="Tahoma" w:cs="Tahoma"/>
          <w:b/>
          <w:bCs/>
          <w:sz w:val="28"/>
          <w:szCs w:val="28"/>
        </w:rPr>
      </w:pPr>
      <w:r>
        <w:rPr>
          <w:rFonts w:ascii="Tahoma" w:hAnsi="Tahoma" w:cs="Tahoma"/>
          <w:b/>
          <w:bCs/>
          <w:sz w:val="28"/>
          <w:szCs w:val="28"/>
        </w:rPr>
        <w:lastRenderedPageBreak/>
        <w:t>Procédure de traitement des plaintes</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 xml:space="preserve">Le CPE assure la disponibilité d'un service de traitement des plaintes durant ses heures d'affaires. À cet effet, c’est à la </w:t>
      </w:r>
      <w:r>
        <w:rPr>
          <w:rFonts w:ascii="Tahoma" w:hAnsi="Tahoma" w:cs="Tahoma"/>
          <w:b/>
          <w:bCs/>
          <w:sz w:val="20"/>
          <w:szCs w:val="20"/>
        </w:rPr>
        <w:t xml:space="preserve">directrice générale qu’incombe la responsabilité de </w:t>
      </w:r>
      <w:r>
        <w:rPr>
          <w:rFonts w:ascii="Tahoma" w:hAnsi="Tahoma" w:cs="Tahoma"/>
          <w:sz w:val="20"/>
          <w:szCs w:val="20"/>
        </w:rPr>
        <w:t>recevoir et traiter les plaintes. Les directrices adjointes sont les personnes désignées pour recevoir les plaintes en son absence. Si ces personnes ne sont pas disponibles, la personne qui reçoit la plainte doit l’acheminer directement au président ou vice</w:t>
      </w:r>
      <w:r>
        <w:rPr>
          <w:rFonts w:ascii="Tahoma" w:hAnsi="Tahoma" w:cs="Tahoma"/>
          <w:sz w:val="20"/>
          <w:szCs w:val="20"/>
        </w:rPr>
        <w:noBreakHyphen/>
        <w:t>président du conseil d’administration.</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La personne qui reçoit la plainte permet au plaignant d'exposer la nature de sa plainte, fournit les renseignements requis si nécessaires, dirige la personne vers le bon interlocuteur, personne ou organisme, s'il y a lieu, et s'assure du bien-fondé ou non de la plainte auprès des personnes concernées.</w:t>
      </w:r>
    </w:p>
    <w:p w:rsidR="004E415B" w:rsidRDefault="004E415B" w:rsidP="004E415B">
      <w:pPr>
        <w:spacing w:line="360" w:lineRule="auto"/>
        <w:jc w:val="both"/>
        <w:rPr>
          <w:rFonts w:ascii="Tahoma" w:hAnsi="Tahoma" w:cs="Tahoma"/>
          <w:sz w:val="20"/>
          <w:szCs w:val="20"/>
        </w:rPr>
      </w:pPr>
    </w:p>
    <w:p w:rsidR="004E415B" w:rsidRDefault="004E415B" w:rsidP="004E415B">
      <w:pPr>
        <w:shd w:val="clear" w:color="auto" w:fill="D9D9D9"/>
        <w:spacing w:line="360" w:lineRule="auto"/>
        <w:rPr>
          <w:rFonts w:ascii="Tahoma" w:hAnsi="Tahoma" w:cs="Tahoma"/>
          <w:b/>
          <w:sz w:val="20"/>
          <w:szCs w:val="20"/>
        </w:rPr>
      </w:pPr>
      <w:r>
        <w:rPr>
          <w:rFonts w:ascii="Tahoma" w:hAnsi="Tahoma" w:cs="Tahoma"/>
          <w:b/>
          <w:sz w:val="20"/>
          <w:szCs w:val="20"/>
        </w:rPr>
        <w:t>Traitement des plaintes</w:t>
      </w:r>
    </w:p>
    <w:p w:rsidR="004E415B" w:rsidRDefault="004E415B" w:rsidP="004E415B">
      <w:pPr>
        <w:spacing w:line="360" w:lineRule="auto"/>
        <w:rPr>
          <w:rFonts w:ascii="Tahoma" w:hAnsi="Tahoma" w:cs="Tahoma"/>
          <w:sz w:val="20"/>
          <w:szCs w:val="20"/>
        </w:rPr>
      </w:pPr>
    </w:p>
    <w:p w:rsidR="004E415B" w:rsidRDefault="004E415B" w:rsidP="004E415B">
      <w:pPr>
        <w:spacing w:line="360" w:lineRule="auto"/>
        <w:rPr>
          <w:rFonts w:ascii="Tahoma" w:hAnsi="Tahoma" w:cs="Tahoma"/>
          <w:sz w:val="20"/>
          <w:szCs w:val="20"/>
        </w:rPr>
      </w:pPr>
      <w:r>
        <w:rPr>
          <w:rFonts w:ascii="Tahoma" w:hAnsi="Tahoma" w:cs="Tahoma"/>
          <w:sz w:val="20"/>
          <w:szCs w:val="20"/>
        </w:rPr>
        <w:t>La directrice générale, ou la personne en autorité qui la remplace, traite toute plainte avec diligence et en assure le suivi.</w:t>
      </w:r>
    </w:p>
    <w:p w:rsidR="004E415B" w:rsidRDefault="004E415B" w:rsidP="004E415B">
      <w:pPr>
        <w:rPr>
          <w:rFonts w:ascii="Tahoma" w:hAnsi="Tahoma" w:cs="Tahoma"/>
          <w:sz w:val="20"/>
          <w:szCs w:val="20"/>
        </w:rPr>
      </w:pPr>
    </w:p>
    <w:p w:rsidR="004E415B" w:rsidRDefault="004E415B" w:rsidP="004E415B">
      <w:pPr>
        <w:rPr>
          <w:rFonts w:ascii="Tahoma" w:hAnsi="Tahoma" w:cs="Tahoma"/>
          <w:sz w:val="20"/>
          <w:szCs w:val="20"/>
        </w:rPr>
      </w:pPr>
    </w:p>
    <w:p w:rsidR="004E415B" w:rsidRDefault="004E415B" w:rsidP="004E415B">
      <w:pPr>
        <w:shd w:val="clear" w:color="auto" w:fill="D9D9D9"/>
        <w:spacing w:line="360" w:lineRule="auto"/>
        <w:rPr>
          <w:rFonts w:ascii="Tahoma" w:hAnsi="Tahoma" w:cs="Tahoma"/>
          <w:b/>
          <w:sz w:val="20"/>
          <w:szCs w:val="20"/>
        </w:rPr>
      </w:pPr>
      <w:r>
        <w:rPr>
          <w:rFonts w:ascii="Tahoma" w:hAnsi="Tahoma" w:cs="Tahoma"/>
          <w:b/>
          <w:sz w:val="20"/>
          <w:szCs w:val="20"/>
        </w:rPr>
        <w:t>Réception de la plainte</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Un plaignant peut formuler sa plainte verbalement ou par écrit.</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Le plaignant n'est pas tenu de s'identifier. Toutefois, la personne qui reçoit la plainte, tout en assurant le plaignant que ce renseignement demeurera confidentiel, l'invite à s'identifier, car il pourra s'avérer utile de communiquer avec lui pour clarifier certains renseignements au cours du traitement de la plainte.</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 xml:space="preserve">Pour toute plainte reçue, la personne désignée ouvre un dossier en utilisant le formulaire d'enregistrement et de suivi d'une plainte (annexe 2) pour recueillir les renseignements pertinents. </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De plus, lorsque la plainte est écrite, la personne désignée expédie au plaignant un accusé de réception si ce dernier a fourni son nom et son adresse.</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Si la directrice générale est absente pour moins de 24 heures, la personne qui reçoit la plainte offre au plaignant de :</w:t>
      </w:r>
    </w:p>
    <w:p w:rsidR="004E415B" w:rsidRDefault="004E415B" w:rsidP="004E415B">
      <w:pPr>
        <w:spacing w:line="360" w:lineRule="auto"/>
        <w:ind w:firstLine="708"/>
        <w:jc w:val="both"/>
        <w:rPr>
          <w:rFonts w:ascii="Tahoma" w:hAnsi="Tahoma" w:cs="Tahoma"/>
          <w:sz w:val="20"/>
          <w:szCs w:val="20"/>
        </w:rPr>
      </w:pPr>
      <w:r>
        <w:rPr>
          <w:rFonts w:ascii="Tahoma" w:hAnsi="Tahoma" w:cs="Tahoma"/>
          <w:sz w:val="20"/>
          <w:szCs w:val="20"/>
        </w:rPr>
        <w:t>- communiquer avec la directrice générale à un autre moment dans la journée;</w:t>
      </w:r>
    </w:p>
    <w:p w:rsidR="004E415B" w:rsidRDefault="004E415B" w:rsidP="004E415B">
      <w:pPr>
        <w:spacing w:line="360" w:lineRule="auto"/>
        <w:ind w:firstLine="708"/>
        <w:jc w:val="both"/>
        <w:rPr>
          <w:rFonts w:ascii="Tahoma" w:hAnsi="Tahoma" w:cs="Tahoma"/>
          <w:sz w:val="20"/>
          <w:szCs w:val="20"/>
        </w:rPr>
      </w:pPr>
    </w:p>
    <w:p w:rsidR="004E415B" w:rsidRDefault="004E415B" w:rsidP="004E415B">
      <w:pPr>
        <w:spacing w:line="360" w:lineRule="auto"/>
        <w:ind w:firstLine="708"/>
        <w:jc w:val="both"/>
        <w:rPr>
          <w:rFonts w:ascii="Tahoma" w:hAnsi="Tahoma" w:cs="Tahoma"/>
          <w:sz w:val="20"/>
          <w:szCs w:val="20"/>
        </w:rPr>
      </w:pPr>
      <w:r>
        <w:rPr>
          <w:rFonts w:ascii="Tahoma" w:hAnsi="Tahoma" w:cs="Tahoma"/>
          <w:sz w:val="20"/>
          <w:szCs w:val="20"/>
        </w:rPr>
        <w:lastRenderedPageBreak/>
        <w:t>- prendre en note ses coordonnées pour que la personne désignée puisse communiquer</w:t>
      </w:r>
    </w:p>
    <w:p w:rsidR="004E415B" w:rsidRDefault="004E415B" w:rsidP="004E415B">
      <w:pPr>
        <w:spacing w:line="360" w:lineRule="auto"/>
        <w:ind w:firstLine="708"/>
        <w:jc w:val="both"/>
        <w:rPr>
          <w:rFonts w:ascii="Tahoma" w:hAnsi="Tahoma" w:cs="Tahoma"/>
          <w:sz w:val="20"/>
          <w:szCs w:val="20"/>
        </w:rPr>
      </w:pPr>
      <w:r>
        <w:rPr>
          <w:rFonts w:ascii="Tahoma" w:hAnsi="Tahoma" w:cs="Tahoma"/>
          <w:sz w:val="20"/>
          <w:szCs w:val="20"/>
        </w:rPr>
        <w:t xml:space="preserve">  </w:t>
      </w:r>
      <w:proofErr w:type="gramStart"/>
      <w:r>
        <w:rPr>
          <w:rFonts w:ascii="Tahoma" w:hAnsi="Tahoma" w:cs="Tahoma"/>
          <w:sz w:val="20"/>
          <w:szCs w:val="20"/>
        </w:rPr>
        <w:t>avec</w:t>
      </w:r>
      <w:proofErr w:type="gramEnd"/>
      <w:r>
        <w:rPr>
          <w:rFonts w:ascii="Tahoma" w:hAnsi="Tahoma" w:cs="Tahoma"/>
          <w:sz w:val="20"/>
          <w:szCs w:val="20"/>
        </w:rPr>
        <w:t xml:space="preserve"> lui à un autre moment de la journée.</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 xml:space="preserve">Cependant, s'il s'agit d'un cas d'urgence, la personne qui reçoit la plainte l'achemine sans délai à la personne la plus apte à la traiter. </w:t>
      </w:r>
    </w:p>
    <w:p w:rsidR="004E415B" w:rsidRDefault="004E415B" w:rsidP="004E415B">
      <w:pPr>
        <w:spacing w:line="360" w:lineRule="auto"/>
        <w:jc w:val="both"/>
        <w:rPr>
          <w:rFonts w:ascii="Tahoma" w:hAnsi="Tahoma" w:cs="Tahoma"/>
          <w:sz w:val="20"/>
          <w:szCs w:val="20"/>
        </w:rPr>
      </w:pPr>
    </w:p>
    <w:p w:rsidR="004E415B" w:rsidRDefault="004E415B" w:rsidP="004E415B">
      <w:pPr>
        <w:shd w:val="clear" w:color="auto" w:fill="D9D9D9"/>
        <w:spacing w:line="360" w:lineRule="auto"/>
        <w:rPr>
          <w:rFonts w:ascii="Tahoma" w:hAnsi="Tahoma" w:cs="Tahoma"/>
          <w:b/>
          <w:sz w:val="20"/>
          <w:szCs w:val="20"/>
        </w:rPr>
      </w:pPr>
      <w:r>
        <w:rPr>
          <w:rFonts w:ascii="Tahoma" w:hAnsi="Tahoma" w:cs="Tahoma"/>
          <w:b/>
          <w:sz w:val="20"/>
          <w:szCs w:val="20"/>
        </w:rPr>
        <w:t>Examen et traitement de la plainte</w:t>
      </w:r>
    </w:p>
    <w:p w:rsidR="004E415B" w:rsidRDefault="004E415B" w:rsidP="004E415B">
      <w:pPr>
        <w:spacing w:line="360" w:lineRule="auto"/>
        <w:jc w:val="both"/>
        <w:rPr>
          <w:rFonts w:ascii="Tahoma" w:hAnsi="Tahoma" w:cs="Tahoma"/>
          <w:sz w:val="20"/>
          <w:szCs w:val="20"/>
          <w:shd w:val="pct35" w:color="000000" w:fill="auto"/>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Lorsqu'elle reçoit une plainte, la directrice générale doit d'abord en déterminer la nature afin d'identifier la procédure à suivre pour son traitement.</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Dans tous les cas, la personne désignée note ses constatations et ses conclusions au dossier à l'aide du formulaire d'enregistrement, traitement et de suivi d’une plainte (annexe 2).</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p>
    <w:p w:rsidR="004E415B" w:rsidRDefault="004E415B" w:rsidP="004E415B">
      <w:pPr>
        <w:pStyle w:val="Corpsdetexte2"/>
        <w:spacing w:line="360" w:lineRule="auto"/>
        <w:ind w:left="360" w:hanging="360"/>
        <w:rPr>
          <w:rFonts w:ascii="Tahoma" w:hAnsi="Tahoma" w:cs="Tahoma"/>
          <w:b/>
          <w:bCs/>
          <w:sz w:val="20"/>
        </w:rPr>
      </w:pPr>
      <w:r>
        <w:rPr>
          <w:rFonts w:ascii="Tahoma" w:hAnsi="Tahoma" w:cs="Tahoma"/>
          <w:b/>
          <w:bCs/>
          <w:sz w:val="20"/>
        </w:rPr>
        <w:t>a)</w:t>
      </w:r>
      <w:r>
        <w:rPr>
          <w:rFonts w:ascii="Tahoma" w:hAnsi="Tahoma" w:cs="Tahoma"/>
          <w:sz w:val="20"/>
        </w:rPr>
        <w:t xml:space="preserve">  </w:t>
      </w:r>
      <w:r>
        <w:rPr>
          <w:rFonts w:ascii="Tahoma" w:hAnsi="Tahoma" w:cs="Tahoma"/>
          <w:b/>
          <w:bCs/>
          <w:sz w:val="20"/>
        </w:rPr>
        <w:t xml:space="preserve">Si la plainte concerne un abus, un mauvais traitement, une agression ou un autre événement de même nature, subit par un enfant, </w:t>
      </w:r>
    </w:p>
    <w:p w:rsidR="004E415B" w:rsidRDefault="004E415B" w:rsidP="004E415B">
      <w:pPr>
        <w:spacing w:line="360" w:lineRule="auto"/>
        <w:ind w:left="360"/>
        <w:jc w:val="both"/>
        <w:rPr>
          <w:rFonts w:ascii="Tahoma" w:hAnsi="Tahoma" w:cs="Tahoma"/>
          <w:sz w:val="20"/>
          <w:szCs w:val="20"/>
        </w:rPr>
      </w:pPr>
      <w:proofErr w:type="gramStart"/>
      <w:r>
        <w:rPr>
          <w:rFonts w:ascii="Tahoma" w:hAnsi="Tahoma" w:cs="Tahoma"/>
          <w:sz w:val="20"/>
          <w:szCs w:val="20"/>
        </w:rPr>
        <w:t>la</w:t>
      </w:r>
      <w:proofErr w:type="gramEnd"/>
      <w:r>
        <w:rPr>
          <w:rFonts w:ascii="Tahoma" w:hAnsi="Tahoma" w:cs="Tahoma"/>
          <w:sz w:val="20"/>
          <w:szCs w:val="20"/>
        </w:rPr>
        <w:t xml:space="preserve"> personne désignée doit </w:t>
      </w:r>
      <w:r>
        <w:rPr>
          <w:rFonts w:ascii="Tahoma" w:hAnsi="Tahoma" w:cs="Tahoma"/>
          <w:sz w:val="20"/>
          <w:szCs w:val="20"/>
          <w:u w:val="single"/>
        </w:rPr>
        <w:t>immédiatement</w:t>
      </w:r>
      <w:r>
        <w:rPr>
          <w:rFonts w:ascii="Tahoma" w:hAnsi="Tahoma" w:cs="Tahoma"/>
          <w:sz w:val="20"/>
          <w:szCs w:val="20"/>
        </w:rPr>
        <w:t xml:space="preserve"> la signaler au Directeur de la protection de la jeunesse conformément au processus de signalement décrit dans le guide </w:t>
      </w:r>
      <w:r>
        <w:rPr>
          <w:rFonts w:ascii="Tahoma" w:hAnsi="Tahoma" w:cs="Tahoma"/>
          <w:i/>
          <w:sz w:val="20"/>
          <w:szCs w:val="20"/>
        </w:rPr>
        <w:t>«faire un signalement au DPJ, c’est déjà protéger un enfant.»</w:t>
      </w:r>
      <w:r>
        <w:rPr>
          <w:rFonts w:ascii="Tahoma" w:hAnsi="Tahoma" w:cs="Tahoma"/>
          <w:sz w:val="20"/>
          <w:szCs w:val="20"/>
        </w:rPr>
        <w:t xml:space="preserve"> La personne désignée collabore avec les représentants des organismes concernés quant au suivi de la plainte.</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b/>
          <w:bCs/>
          <w:sz w:val="20"/>
          <w:szCs w:val="20"/>
        </w:rPr>
      </w:pPr>
      <w:r>
        <w:rPr>
          <w:rFonts w:ascii="Tahoma" w:hAnsi="Tahoma" w:cs="Tahoma"/>
          <w:b/>
          <w:bCs/>
          <w:sz w:val="20"/>
          <w:szCs w:val="20"/>
        </w:rPr>
        <w:t>b)</w:t>
      </w:r>
      <w:r>
        <w:rPr>
          <w:rFonts w:ascii="Tahoma" w:hAnsi="Tahoma" w:cs="Tahoma"/>
          <w:sz w:val="20"/>
          <w:szCs w:val="20"/>
        </w:rPr>
        <w:t xml:space="preserve">  </w:t>
      </w:r>
      <w:r>
        <w:rPr>
          <w:rFonts w:ascii="Tahoma" w:hAnsi="Tahoma" w:cs="Tahoma"/>
          <w:b/>
          <w:bCs/>
          <w:sz w:val="20"/>
          <w:szCs w:val="20"/>
        </w:rPr>
        <w:t>Si la plainte ne relève pas de la compétence du centre de la petite enfance,</w:t>
      </w:r>
    </w:p>
    <w:p w:rsidR="004E415B" w:rsidRDefault="004E415B" w:rsidP="004E415B">
      <w:pPr>
        <w:spacing w:line="360" w:lineRule="auto"/>
        <w:ind w:left="360"/>
        <w:jc w:val="both"/>
        <w:rPr>
          <w:rFonts w:ascii="Tahoma" w:hAnsi="Tahoma" w:cs="Tahoma"/>
          <w:sz w:val="20"/>
          <w:szCs w:val="20"/>
        </w:rPr>
      </w:pPr>
      <w:proofErr w:type="gramStart"/>
      <w:r>
        <w:rPr>
          <w:rFonts w:ascii="Tahoma" w:hAnsi="Tahoma" w:cs="Tahoma"/>
          <w:sz w:val="20"/>
          <w:szCs w:val="20"/>
        </w:rPr>
        <w:t>le</w:t>
      </w:r>
      <w:proofErr w:type="gramEnd"/>
      <w:r>
        <w:rPr>
          <w:rFonts w:ascii="Tahoma" w:hAnsi="Tahoma" w:cs="Tahoma"/>
          <w:sz w:val="20"/>
          <w:szCs w:val="20"/>
        </w:rPr>
        <w:t xml:space="preserve"> plaignant est référé à l'organisme qui a juridiction sur la question, selon le cas.</w:t>
      </w:r>
    </w:p>
    <w:p w:rsidR="004E415B" w:rsidRDefault="004E415B" w:rsidP="004E415B">
      <w:pPr>
        <w:pStyle w:val="Corpsdetexte3"/>
        <w:spacing w:line="360" w:lineRule="auto"/>
        <w:ind w:left="360" w:hanging="360"/>
        <w:jc w:val="left"/>
        <w:rPr>
          <w:sz w:val="20"/>
          <w:szCs w:val="20"/>
        </w:rPr>
      </w:pPr>
    </w:p>
    <w:p w:rsidR="004E415B" w:rsidRDefault="004E415B" w:rsidP="004E415B">
      <w:pPr>
        <w:pStyle w:val="Corpsdetexte3"/>
        <w:spacing w:line="360" w:lineRule="auto"/>
        <w:ind w:left="360" w:hanging="360"/>
        <w:jc w:val="left"/>
        <w:rPr>
          <w:sz w:val="20"/>
          <w:szCs w:val="20"/>
        </w:rPr>
      </w:pPr>
      <w:r>
        <w:rPr>
          <w:sz w:val="20"/>
          <w:szCs w:val="20"/>
        </w:rPr>
        <w:t>c)</w:t>
      </w:r>
      <w:r>
        <w:rPr>
          <w:b w:val="0"/>
          <w:sz w:val="20"/>
          <w:szCs w:val="20"/>
        </w:rPr>
        <w:t xml:space="preserve">  </w:t>
      </w:r>
      <w:r>
        <w:rPr>
          <w:sz w:val="20"/>
          <w:szCs w:val="20"/>
        </w:rPr>
        <w:t>Si la plainte porte sur un fait ou une situation concernant le centre ou un membre du personnel (volet installation),</w:t>
      </w:r>
    </w:p>
    <w:p w:rsidR="004E415B" w:rsidRDefault="004E415B" w:rsidP="004E415B">
      <w:pPr>
        <w:spacing w:line="360" w:lineRule="auto"/>
        <w:jc w:val="both"/>
        <w:rPr>
          <w:rFonts w:ascii="Tahoma" w:hAnsi="Tahoma" w:cs="Tahoma"/>
          <w:sz w:val="20"/>
          <w:szCs w:val="20"/>
        </w:rPr>
      </w:pPr>
    </w:p>
    <w:p w:rsidR="004E415B" w:rsidRDefault="004E415B" w:rsidP="004E415B">
      <w:pPr>
        <w:numPr>
          <w:ilvl w:val="0"/>
          <w:numId w:val="1"/>
        </w:numPr>
        <w:spacing w:line="360" w:lineRule="auto"/>
        <w:jc w:val="both"/>
        <w:rPr>
          <w:rFonts w:ascii="Tahoma" w:hAnsi="Tahoma" w:cs="Tahoma"/>
          <w:b/>
          <w:bCs/>
          <w:sz w:val="20"/>
          <w:szCs w:val="20"/>
        </w:rPr>
      </w:pPr>
      <w:r>
        <w:rPr>
          <w:rFonts w:ascii="Tahoma" w:hAnsi="Tahoma" w:cs="Tahoma"/>
          <w:b/>
          <w:bCs/>
          <w:sz w:val="20"/>
          <w:szCs w:val="20"/>
        </w:rPr>
        <w:t>mais ne constitue pas un manquement à la loi ou au règlement, ni une situation qui menace la santé, la sécurité ou le bien-être des enfants reçus – il peut s’agir d’une mésentente ou d’un conflit entre un parent et une employée,</w:t>
      </w:r>
    </w:p>
    <w:p w:rsidR="004E415B" w:rsidRDefault="004E415B" w:rsidP="004E415B">
      <w:pPr>
        <w:spacing w:line="360" w:lineRule="auto"/>
        <w:ind w:left="720"/>
        <w:jc w:val="both"/>
        <w:rPr>
          <w:rFonts w:ascii="Tahoma" w:hAnsi="Tahoma" w:cs="Tahoma"/>
          <w:i/>
          <w:iCs/>
          <w:sz w:val="20"/>
          <w:szCs w:val="20"/>
        </w:rPr>
      </w:pPr>
      <w:proofErr w:type="gramStart"/>
      <w:r>
        <w:rPr>
          <w:rFonts w:ascii="Tahoma" w:hAnsi="Tahoma" w:cs="Tahoma"/>
          <w:sz w:val="20"/>
          <w:szCs w:val="20"/>
        </w:rPr>
        <w:t>le</w:t>
      </w:r>
      <w:proofErr w:type="gramEnd"/>
      <w:r>
        <w:rPr>
          <w:rFonts w:ascii="Tahoma" w:hAnsi="Tahoma" w:cs="Tahoma"/>
          <w:sz w:val="20"/>
          <w:szCs w:val="20"/>
        </w:rPr>
        <w:t xml:space="preserve"> plaignant est invité à régler l’objet de la plainte avec l’employée concernée.  La directrice peut offrir son aide aux parties afin de les aider à résoudre le conflit.</w:t>
      </w:r>
    </w:p>
    <w:p w:rsidR="004E415B" w:rsidRDefault="004E415B" w:rsidP="004E415B">
      <w:pPr>
        <w:spacing w:line="360" w:lineRule="auto"/>
        <w:jc w:val="both"/>
        <w:rPr>
          <w:rFonts w:ascii="Tahoma" w:hAnsi="Tahoma" w:cs="Tahoma"/>
          <w:sz w:val="20"/>
          <w:szCs w:val="20"/>
        </w:rPr>
      </w:pPr>
    </w:p>
    <w:p w:rsidR="004E415B" w:rsidRDefault="004E415B" w:rsidP="004E415B">
      <w:pPr>
        <w:numPr>
          <w:ilvl w:val="0"/>
          <w:numId w:val="1"/>
        </w:numPr>
        <w:spacing w:line="360" w:lineRule="auto"/>
        <w:jc w:val="both"/>
        <w:rPr>
          <w:rFonts w:ascii="Tahoma" w:hAnsi="Tahoma" w:cs="Tahoma"/>
          <w:b/>
          <w:bCs/>
          <w:sz w:val="20"/>
          <w:szCs w:val="20"/>
        </w:rPr>
      </w:pPr>
      <w:r>
        <w:rPr>
          <w:rFonts w:ascii="Tahoma" w:hAnsi="Tahoma" w:cs="Tahoma"/>
          <w:b/>
          <w:bCs/>
          <w:sz w:val="20"/>
          <w:szCs w:val="20"/>
        </w:rPr>
        <w:t>et constitue un manquement à la loi ou à un règlement ou une situation qui menace la santé, la sécurité ou le bien-être des enfants reçus,</w:t>
      </w:r>
    </w:p>
    <w:p w:rsidR="004E415B" w:rsidRDefault="004E415B" w:rsidP="004E415B">
      <w:pPr>
        <w:spacing w:line="360" w:lineRule="auto"/>
        <w:jc w:val="both"/>
        <w:rPr>
          <w:rFonts w:ascii="Tahoma" w:hAnsi="Tahoma" w:cs="Tahoma"/>
          <w:sz w:val="20"/>
          <w:szCs w:val="20"/>
        </w:rPr>
      </w:pPr>
    </w:p>
    <w:p w:rsidR="004E415B" w:rsidRDefault="004E415B" w:rsidP="004E415B">
      <w:pPr>
        <w:numPr>
          <w:ilvl w:val="0"/>
          <w:numId w:val="2"/>
        </w:numPr>
        <w:tabs>
          <w:tab w:val="clear" w:pos="720"/>
          <w:tab w:val="num" w:pos="900"/>
        </w:tabs>
        <w:spacing w:line="360" w:lineRule="auto"/>
        <w:ind w:left="900" w:hanging="180"/>
        <w:jc w:val="both"/>
        <w:rPr>
          <w:rFonts w:ascii="Tahoma" w:hAnsi="Tahoma" w:cs="Tahoma"/>
          <w:sz w:val="20"/>
          <w:szCs w:val="20"/>
        </w:rPr>
      </w:pPr>
      <w:r>
        <w:rPr>
          <w:rFonts w:ascii="Tahoma" w:hAnsi="Tahoma" w:cs="Tahoma"/>
          <w:sz w:val="20"/>
          <w:szCs w:val="20"/>
        </w:rPr>
        <w:t>la directrice générale ou la directrice adjointe communique avec l’éducatrice concernée afin d’identifier les moyens à prendre pour que la situation soit corrigée ou qu’elle ne se reproduise plus dans l’avenir. La directrice ou la directrice adjointe informe l’employée des mesures disciplinaires qui pourront être entreprises, s’il y a lieu;</w:t>
      </w:r>
    </w:p>
    <w:p w:rsidR="004E415B" w:rsidRDefault="004E415B" w:rsidP="004E415B">
      <w:pPr>
        <w:tabs>
          <w:tab w:val="num" w:pos="900"/>
        </w:tabs>
        <w:spacing w:line="360" w:lineRule="auto"/>
        <w:ind w:left="900" w:hanging="180"/>
        <w:jc w:val="both"/>
        <w:rPr>
          <w:rFonts w:ascii="Tahoma" w:hAnsi="Tahoma" w:cs="Tahoma"/>
          <w:sz w:val="20"/>
          <w:szCs w:val="20"/>
        </w:rPr>
      </w:pPr>
    </w:p>
    <w:p w:rsidR="004E415B" w:rsidRDefault="004E415B" w:rsidP="004E415B">
      <w:pPr>
        <w:numPr>
          <w:ilvl w:val="0"/>
          <w:numId w:val="2"/>
        </w:numPr>
        <w:tabs>
          <w:tab w:val="clear" w:pos="720"/>
          <w:tab w:val="num" w:pos="900"/>
        </w:tabs>
        <w:spacing w:line="360" w:lineRule="auto"/>
        <w:ind w:left="900" w:hanging="180"/>
        <w:jc w:val="both"/>
        <w:rPr>
          <w:rFonts w:ascii="Tahoma" w:hAnsi="Tahoma" w:cs="Tahoma"/>
          <w:sz w:val="20"/>
          <w:szCs w:val="20"/>
        </w:rPr>
      </w:pPr>
      <w:r>
        <w:rPr>
          <w:rFonts w:ascii="Tahoma" w:hAnsi="Tahoma" w:cs="Tahoma"/>
          <w:sz w:val="20"/>
          <w:szCs w:val="20"/>
        </w:rPr>
        <w:t xml:space="preserve">la directrice générale informe le conseil d’administration de la situation et du suivi qui aura lieu.  </w:t>
      </w:r>
    </w:p>
    <w:p w:rsidR="004E415B" w:rsidRDefault="004E415B" w:rsidP="004E415B">
      <w:pPr>
        <w:spacing w:line="360" w:lineRule="auto"/>
        <w:jc w:val="both"/>
        <w:rPr>
          <w:rFonts w:ascii="Tahoma" w:hAnsi="Tahoma" w:cs="Tahoma"/>
          <w:sz w:val="20"/>
          <w:szCs w:val="20"/>
        </w:rPr>
      </w:pPr>
    </w:p>
    <w:p w:rsidR="004E415B" w:rsidRDefault="004E415B" w:rsidP="004E415B">
      <w:pPr>
        <w:pStyle w:val="Corpsdetexte3"/>
        <w:spacing w:line="360" w:lineRule="auto"/>
        <w:ind w:left="360" w:hanging="360"/>
        <w:jc w:val="left"/>
        <w:rPr>
          <w:sz w:val="20"/>
          <w:szCs w:val="20"/>
        </w:rPr>
        <w:sectPr w:rsidR="004E415B">
          <w:pgSz w:w="12240" w:h="15840"/>
          <w:pgMar w:top="1417" w:right="1417" w:bottom="1417" w:left="1417" w:header="708" w:footer="708" w:gutter="0"/>
          <w:cols w:space="708"/>
          <w:docGrid w:linePitch="360"/>
        </w:sectPr>
      </w:pPr>
    </w:p>
    <w:p w:rsidR="004E415B" w:rsidRDefault="004E415B" w:rsidP="004E415B">
      <w:pPr>
        <w:pStyle w:val="Corpsdetexte3"/>
        <w:spacing w:line="360" w:lineRule="auto"/>
        <w:ind w:left="360" w:hanging="360"/>
        <w:jc w:val="left"/>
        <w:rPr>
          <w:sz w:val="20"/>
          <w:szCs w:val="20"/>
        </w:rPr>
      </w:pPr>
      <w:r>
        <w:rPr>
          <w:sz w:val="20"/>
          <w:szCs w:val="20"/>
        </w:rPr>
        <w:lastRenderedPageBreak/>
        <w:t>d)</w:t>
      </w:r>
      <w:r>
        <w:rPr>
          <w:b w:val="0"/>
          <w:sz w:val="20"/>
          <w:szCs w:val="20"/>
        </w:rPr>
        <w:t xml:space="preserve"> </w:t>
      </w:r>
      <w:r>
        <w:rPr>
          <w:sz w:val="20"/>
          <w:szCs w:val="20"/>
        </w:rPr>
        <w:t xml:space="preserve"> Si la plainte porte sur un fait ou une situation concernant un service de garde en milieu familial,</w:t>
      </w:r>
    </w:p>
    <w:p w:rsidR="004E415B" w:rsidRDefault="004E415B" w:rsidP="004E415B">
      <w:pPr>
        <w:pStyle w:val="Corpsdetexte3"/>
        <w:spacing w:line="360" w:lineRule="auto"/>
        <w:rPr>
          <w:sz w:val="20"/>
          <w:szCs w:val="20"/>
        </w:rPr>
      </w:pPr>
    </w:p>
    <w:p w:rsidR="004E415B" w:rsidRDefault="004E415B" w:rsidP="004E415B">
      <w:pPr>
        <w:numPr>
          <w:ilvl w:val="0"/>
          <w:numId w:val="3"/>
        </w:numPr>
        <w:spacing w:line="360" w:lineRule="auto"/>
        <w:jc w:val="both"/>
        <w:rPr>
          <w:rFonts w:ascii="Tahoma" w:hAnsi="Tahoma" w:cs="Tahoma"/>
          <w:b/>
          <w:bCs/>
          <w:sz w:val="20"/>
          <w:szCs w:val="20"/>
        </w:rPr>
      </w:pPr>
      <w:r>
        <w:rPr>
          <w:rFonts w:ascii="Tahoma" w:hAnsi="Tahoma" w:cs="Tahoma"/>
          <w:b/>
          <w:bCs/>
          <w:sz w:val="20"/>
          <w:szCs w:val="20"/>
        </w:rPr>
        <w:t xml:space="preserve">mais ne constitue pas un manquement à la loi ou au règlement, ni une situation qui menace la santé, la sécurité ou le bien-être des enfants reçus, il peut s'agir d'une mésentente ou d'un conflit entre un parent ou une responsable,  </w:t>
      </w:r>
    </w:p>
    <w:p w:rsidR="004E415B" w:rsidRDefault="004E415B" w:rsidP="004E415B">
      <w:pPr>
        <w:spacing w:line="360" w:lineRule="auto"/>
        <w:ind w:left="720"/>
        <w:jc w:val="both"/>
        <w:rPr>
          <w:rFonts w:ascii="Tahoma" w:hAnsi="Tahoma" w:cs="Tahoma"/>
          <w:sz w:val="20"/>
          <w:szCs w:val="20"/>
        </w:rPr>
      </w:pPr>
      <w:proofErr w:type="gramStart"/>
      <w:r>
        <w:rPr>
          <w:rFonts w:ascii="Tahoma" w:hAnsi="Tahoma" w:cs="Tahoma"/>
          <w:sz w:val="20"/>
          <w:szCs w:val="20"/>
        </w:rPr>
        <w:t>le</w:t>
      </w:r>
      <w:proofErr w:type="gramEnd"/>
      <w:r>
        <w:rPr>
          <w:rFonts w:ascii="Tahoma" w:hAnsi="Tahoma" w:cs="Tahoma"/>
          <w:sz w:val="20"/>
          <w:szCs w:val="20"/>
        </w:rPr>
        <w:t xml:space="preserve"> plaignant est invité à régler l’objet de la plainte avec la responsable concernée.  La personne désignée peut offrir son aide aux parties afin d’aider à la résolution du conflit.</w:t>
      </w:r>
    </w:p>
    <w:p w:rsidR="004E415B" w:rsidRDefault="004E415B" w:rsidP="004E415B">
      <w:pPr>
        <w:spacing w:line="360" w:lineRule="auto"/>
        <w:jc w:val="both"/>
        <w:rPr>
          <w:rFonts w:ascii="Tahoma" w:hAnsi="Tahoma" w:cs="Tahoma"/>
          <w:sz w:val="20"/>
          <w:szCs w:val="20"/>
        </w:rPr>
      </w:pPr>
    </w:p>
    <w:p w:rsidR="004E415B" w:rsidRDefault="004E415B" w:rsidP="004E415B">
      <w:pPr>
        <w:numPr>
          <w:ilvl w:val="0"/>
          <w:numId w:val="2"/>
        </w:numPr>
        <w:spacing w:line="360" w:lineRule="auto"/>
        <w:jc w:val="both"/>
        <w:rPr>
          <w:rFonts w:ascii="Tahoma" w:hAnsi="Tahoma" w:cs="Tahoma"/>
          <w:sz w:val="20"/>
          <w:szCs w:val="20"/>
        </w:rPr>
      </w:pPr>
      <w:r>
        <w:rPr>
          <w:rFonts w:ascii="Tahoma" w:hAnsi="Tahoma" w:cs="Tahoma"/>
          <w:b/>
          <w:bCs/>
          <w:sz w:val="20"/>
          <w:szCs w:val="20"/>
        </w:rPr>
        <w:t>et constitue un manquement à la loi ou au règlement ou une situation qui menace la santé, la sécurité ou le bien-être des enfants reçus,</w:t>
      </w:r>
      <w:r>
        <w:rPr>
          <w:rFonts w:ascii="Tahoma" w:hAnsi="Tahoma" w:cs="Tahoma"/>
          <w:sz w:val="20"/>
          <w:szCs w:val="20"/>
        </w:rPr>
        <w:t xml:space="preserve"> la directrice générale dresse un rapport écrit et, selon la situation et les recommandations du CPE, elle peut selon le cas :</w:t>
      </w:r>
    </w:p>
    <w:p w:rsidR="004E415B" w:rsidRDefault="004E415B" w:rsidP="004E415B">
      <w:pPr>
        <w:numPr>
          <w:ilvl w:val="0"/>
          <w:numId w:val="2"/>
        </w:numPr>
        <w:spacing w:line="360" w:lineRule="auto"/>
        <w:jc w:val="both"/>
        <w:rPr>
          <w:rFonts w:ascii="Tahoma" w:hAnsi="Tahoma" w:cs="Tahoma"/>
          <w:sz w:val="20"/>
          <w:szCs w:val="20"/>
        </w:rPr>
      </w:pPr>
      <w:r>
        <w:rPr>
          <w:rFonts w:ascii="Tahoma" w:hAnsi="Tahoma" w:cs="Tahoma"/>
          <w:sz w:val="20"/>
          <w:szCs w:val="20"/>
        </w:rPr>
        <w:t xml:space="preserve"> communiquer avec la responsable concernée afin d’identifier les moyens à prendre pour que la situation soit corrigée et qu’elle ne se reproduise plus dans l’avenir;</w:t>
      </w:r>
    </w:p>
    <w:p w:rsidR="004E415B" w:rsidRDefault="004E415B" w:rsidP="004E415B">
      <w:pPr>
        <w:numPr>
          <w:ilvl w:val="0"/>
          <w:numId w:val="2"/>
        </w:numPr>
        <w:spacing w:line="360" w:lineRule="auto"/>
        <w:jc w:val="both"/>
        <w:rPr>
          <w:rFonts w:ascii="Tahoma" w:hAnsi="Tahoma" w:cs="Tahoma"/>
          <w:sz w:val="20"/>
          <w:szCs w:val="20"/>
        </w:rPr>
      </w:pPr>
      <w:r>
        <w:rPr>
          <w:rFonts w:ascii="Tahoma" w:hAnsi="Tahoma" w:cs="Tahoma"/>
          <w:sz w:val="20"/>
          <w:szCs w:val="20"/>
        </w:rPr>
        <w:t>porter la cas au conseil d’administration qui prendra la décision quant au suivi à apporter à la plainte et à la possibilité de déclencher la procédure de suspension ou de révocation de la reconnaissance, s’il y a lieu;</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i/>
          <w:iCs/>
          <w:sz w:val="20"/>
          <w:szCs w:val="20"/>
        </w:rPr>
      </w:pPr>
      <w:r>
        <w:rPr>
          <w:rFonts w:ascii="Tahoma" w:hAnsi="Tahoma" w:cs="Tahoma"/>
          <w:i/>
          <w:iCs/>
          <w:sz w:val="20"/>
          <w:szCs w:val="20"/>
        </w:rPr>
        <w:t xml:space="preserve">Afin de constater la situation, la personne désignée peut, selon le cas, avoir un deuxième entretien avec le plaignant, veiller à ce que soit </w:t>
      </w:r>
      <w:proofErr w:type="gramStart"/>
      <w:r>
        <w:rPr>
          <w:rFonts w:ascii="Tahoma" w:hAnsi="Tahoma" w:cs="Tahoma"/>
          <w:i/>
          <w:iCs/>
          <w:sz w:val="20"/>
          <w:szCs w:val="20"/>
        </w:rPr>
        <w:t>fait</w:t>
      </w:r>
      <w:proofErr w:type="gramEnd"/>
      <w:r>
        <w:rPr>
          <w:rFonts w:ascii="Tahoma" w:hAnsi="Tahoma" w:cs="Tahoma"/>
          <w:i/>
          <w:iCs/>
          <w:sz w:val="20"/>
          <w:szCs w:val="20"/>
        </w:rPr>
        <w:t xml:space="preserve"> une visite à l'improviste du service de garde ou avoir une entrevue avec la responsable concernée.</w:t>
      </w:r>
    </w:p>
    <w:p w:rsidR="004E415B" w:rsidRDefault="004E415B" w:rsidP="004E415B">
      <w:pPr>
        <w:spacing w:line="360" w:lineRule="auto"/>
        <w:jc w:val="both"/>
        <w:rPr>
          <w:rFonts w:ascii="Tahoma" w:hAnsi="Tahoma" w:cs="Tahoma"/>
          <w:sz w:val="20"/>
          <w:szCs w:val="20"/>
          <w:shd w:val="pct35" w:color="000000" w:fill="auto"/>
        </w:rPr>
      </w:pPr>
    </w:p>
    <w:p w:rsidR="004E415B" w:rsidRDefault="004E415B" w:rsidP="004E415B">
      <w:pPr>
        <w:shd w:val="clear" w:color="auto" w:fill="D9D9D9"/>
        <w:spacing w:line="360" w:lineRule="auto"/>
        <w:rPr>
          <w:rFonts w:ascii="Tahoma" w:hAnsi="Tahoma" w:cs="Tahoma"/>
          <w:b/>
          <w:sz w:val="20"/>
          <w:szCs w:val="20"/>
        </w:rPr>
        <w:sectPr w:rsidR="004E415B">
          <w:pgSz w:w="12240" w:h="15840"/>
          <w:pgMar w:top="1417" w:right="1417" w:bottom="1417" w:left="1417" w:header="708" w:footer="708" w:gutter="0"/>
          <w:cols w:space="708"/>
          <w:docGrid w:linePitch="360"/>
        </w:sectPr>
      </w:pPr>
    </w:p>
    <w:p w:rsidR="004E415B" w:rsidRPr="00782E0E" w:rsidRDefault="004E415B" w:rsidP="004E415B">
      <w:pPr>
        <w:shd w:val="clear" w:color="auto" w:fill="D9D9D9"/>
        <w:spacing w:line="360" w:lineRule="auto"/>
        <w:rPr>
          <w:rFonts w:ascii="Tahoma" w:hAnsi="Tahoma" w:cs="Tahoma"/>
          <w:b/>
          <w:sz w:val="20"/>
          <w:szCs w:val="20"/>
        </w:rPr>
      </w:pPr>
      <w:r w:rsidRPr="00782E0E">
        <w:rPr>
          <w:rFonts w:ascii="Tahoma" w:hAnsi="Tahoma" w:cs="Tahoma"/>
          <w:b/>
          <w:sz w:val="20"/>
          <w:szCs w:val="20"/>
        </w:rPr>
        <w:lastRenderedPageBreak/>
        <w:t>Suivi de surveillance</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Lorsque la plainte est fondée, le CPE doit s’assurer que la situation qui l’a entraînée soit corrigée. À cette fin, la directrice générale s’assure que soit effectué, si nécessaire, une ou plusieurs visites de surveillance au service de garde, dépendant de la nature de l’infraction constatée.</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 xml:space="preserve">Si la situation n’est pas corrigée ou si elle se reproduit, la directrice générale produit un rapport écrit des  constatations et le présente au conseil d’administration qui décidera du suivi. Si une procédure de suspension ou de révocation de la reconnaissance est entreprise, elle devra rencontrer les exigences des articles 75 à 77 du règlement sur </w:t>
      </w:r>
      <w:proofErr w:type="spellStart"/>
      <w:r>
        <w:rPr>
          <w:rFonts w:ascii="Tahoma" w:hAnsi="Tahoma" w:cs="Tahoma"/>
          <w:sz w:val="20"/>
          <w:szCs w:val="20"/>
        </w:rPr>
        <w:t>els</w:t>
      </w:r>
      <w:proofErr w:type="spellEnd"/>
      <w:r>
        <w:rPr>
          <w:rFonts w:ascii="Tahoma" w:hAnsi="Tahoma" w:cs="Tahoma"/>
          <w:sz w:val="20"/>
          <w:szCs w:val="20"/>
        </w:rPr>
        <w:t xml:space="preserve"> services de garde éducatifs à l’enfance.</w:t>
      </w:r>
    </w:p>
    <w:p w:rsidR="004E415B" w:rsidRDefault="004E415B" w:rsidP="004E415B">
      <w:pPr>
        <w:spacing w:line="360" w:lineRule="auto"/>
        <w:jc w:val="both"/>
        <w:rPr>
          <w:rFonts w:ascii="Tahoma" w:hAnsi="Tahoma" w:cs="Tahoma"/>
          <w:sz w:val="20"/>
          <w:szCs w:val="20"/>
        </w:rPr>
      </w:pPr>
    </w:p>
    <w:p w:rsidR="004E415B" w:rsidRDefault="004E415B" w:rsidP="004E415B">
      <w:pPr>
        <w:shd w:val="clear" w:color="auto" w:fill="D9D9D9"/>
        <w:spacing w:line="360" w:lineRule="auto"/>
        <w:rPr>
          <w:rFonts w:ascii="Tahoma" w:hAnsi="Tahoma" w:cs="Tahoma"/>
          <w:b/>
          <w:sz w:val="20"/>
          <w:szCs w:val="20"/>
        </w:rPr>
      </w:pPr>
      <w:r>
        <w:rPr>
          <w:rFonts w:ascii="Tahoma" w:hAnsi="Tahoma" w:cs="Tahoma"/>
          <w:b/>
          <w:sz w:val="20"/>
          <w:szCs w:val="20"/>
        </w:rPr>
        <w:t>4.   Rapport du traitement des plaintes</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La directrice générale informe périodiquement le conseil d’administration des plaintes reçues par le CPE, de leur nature et de leur traitement.</w:t>
      </w:r>
    </w:p>
    <w:p w:rsidR="004E415B" w:rsidRDefault="004E415B" w:rsidP="004E415B">
      <w:pPr>
        <w:spacing w:line="360" w:lineRule="auto"/>
        <w:jc w:val="both"/>
        <w:rPr>
          <w:rFonts w:ascii="Tahoma" w:hAnsi="Tahoma" w:cs="Tahoma"/>
          <w:sz w:val="20"/>
          <w:szCs w:val="20"/>
        </w:rPr>
      </w:pPr>
    </w:p>
    <w:p w:rsidR="004E415B" w:rsidRDefault="004E415B" w:rsidP="004E415B">
      <w:pPr>
        <w:shd w:val="clear" w:color="auto" w:fill="D9D9D9"/>
        <w:spacing w:line="360" w:lineRule="auto"/>
        <w:rPr>
          <w:rFonts w:ascii="Tahoma" w:hAnsi="Tahoma" w:cs="Tahoma"/>
          <w:b/>
          <w:sz w:val="20"/>
          <w:szCs w:val="20"/>
        </w:rPr>
      </w:pPr>
      <w:r>
        <w:rPr>
          <w:rFonts w:ascii="Tahoma" w:hAnsi="Tahoma" w:cs="Tahoma"/>
          <w:b/>
          <w:sz w:val="20"/>
          <w:szCs w:val="20"/>
        </w:rPr>
        <w:t>5.   Conservation des dossiers</w:t>
      </w:r>
    </w:p>
    <w:p w:rsidR="004E415B" w:rsidRDefault="004E415B" w:rsidP="004E415B">
      <w:pPr>
        <w:spacing w:line="360" w:lineRule="auto"/>
        <w:jc w:val="both"/>
        <w:rPr>
          <w:rFonts w:ascii="Tahoma" w:hAnsi="Tahoma" w:cs="Tahoma"/>
          <w:sz w:val="20"/>
          <w:szCs w:val="20"/>
        </w:rPr>
      </w:pPr>
    </w:p>
    <w:p w:rsidR="004E415B" w:rsidRDefault="004E415B" w:rsidP="004E415B">
      <w:pPr>
        <w:spacing w:line="360" w:lineRule="auto"/>
        <w:jc w:val="both"/>
        <w:rPr>
          <w:rFonts w:ascii="Tahoma" w:hAnsi="Tahoma" w:cs="Tahoma"/>
          <w:sz w:val="20"/>
          <w:szCs w:val="20"/>
        </w:rPr>
      </w:pPr>
      <w:r>
        <w:rPr>
          <w:rFonts w:ascii="Tahoma" w:hAnsi="Tahoma" w:cs="Tahoma"/>
          <w:sz w:val="20"/>
          <w:szCs w:val="20"/>
        </w:rPr>
        <w:t>Tous les dossiers de plaintes constitués par le centre ainsi que les documents démontrant le suivi apporté à ceux-ci sont confidentiels et conservés sous clef à la place d'affaires du CPE. Seuls la directrice, les directrices adjointes et les membres du conseil d’administration ont accès à ces documents.</w:t>
      </w:r>
    </w:p>
    <w:p w:rsidR="004E415B" w:rsidRDefault="004E415B" w:rsidP="004E415B">
      <w:pPr>
        <w:spacing w:line="360" w:lineRule="auto"/>
        <w:rPr>
          <w:rFonts w:ascii="Tahoma" w:hAnsi="Tahoma" w:cs="Tahoma"/>
          <w:sz w:val="20"/>
          <w:szCs w:val="20"/>
        </w:rPr>
      </w:pPr>
    </w:p>
    <w:p w:rsidR="002A1793" w:rsidRDefault="002A1793"/>
    <w:sectPr w:rsidR="002A179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14F" w:rsidRDefault="004E415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4614F" w:rsidRDefault="004E415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14F" w:rsidRDefault="004E415B">
    <w:pPr>
      <w:pStyle w:val="Pieddepage"/>
      <w:tabs>
        <w:tab w:val="clear" w:pos="9406"/>
      </w:tabs>
      <w:ind w:right="46"/>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8AA"/>
    <w:multiLevelType w:val="hybridMultilevel"/>
    <w:tmpl w:val="F9F49C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BA6552"/>
    <w:multiLevelType w:val="hybridMultilevel"/>
    <w:tmpl w:val="79F67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8E27BD2"/>
    <w:multiLevelType w:val="hybridMultilevel"/>
    <w:tmpl w:val="336407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15B"/>
    <w:rsid w:val="002A1793"/>
    <w:rsid w:val="004E41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15B"/>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4E415B"/>
    <w:pPr>
      <w:keepNext/>
      <w:jc w:val="center"/>
      <w:outlineLvl w:val="1"/>
    </w:pPr>
    <w:rPr>
      <w:b/>
      <w:sz w:val="3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E415B"/>
    <w:rPr>
      <w:rFonts w:ascii="Times New Roman" w:eastAsia="Times New Roman" w:hAnsi="Times New Roman" w:cs="Times New Roman"/>
      <w:b/>
      <w:sz w:val="36"/>
      <w:szCs w:val="20"/>
      <w:lang w:eastAsia="fr-FR"/>
    </w:rPr>
  </w:style>
  <w:style w:type="paragraph" w:styleId="Corpsdetexte2">
    <w:name w:val="Body Text 2"/>
    <w:basedOn w:val="Normal"/>
    <w:link w:val="Corpsdetexte2Car"/>
    <w:rsid w:val="004E415B"/>
    <w:rPr>
      <w:sz w:val="28"/>
      <w:szCs w:val="20"/>
    </w:rPr>
  </w:style>
  <w:style w:type="character" w:customStyle="1" w:styleId="Corpsdetexte2Car">
    <w:name w:val="Corps de texte 2 Car"/>
    <w:basedOn w:val="Policepardfaut"/>
    <w:link w:val="Corpsdetexte2"/>
    <w:rsid w:val="004E415B"/>
    <w:rPr>
      <w:rFonts w:ascii="Times New Roman" w:eastAsia="Times New Roman" w:hAnsi="Times New Roman" w:cs="Times New Roman"/>
      <w:sz w:val="28"/>
      <w:szCs w:val="20"/>
      <w:lang w:eastAsia="fr-FR"/>
    </w:rPr>
  </w:style>
  <w:style w:type="paragraph" w:styleId="En-tte">
    <w:name w:val="header"/>
    <w:basedOn w:val="Normal"/>
    <w:link w:val="En-tteCar"/>
    <w:rsid w:val="004E415B"/>
    <w:pPr>
      <w:tabs>
        <w:tab w:val="center" w:pos="4703"/>
        <w:tab w:val="right" w:pos="9406"/>
      </w:tabs>
    </w:pPr>
  </w:style>
  <w:style w:type="character" w:customStyle="1" w:styleId="En-tteCar">
    <w:name w:val="En-tête Car"/>
    <w:basedOn w:val="Policepardfaut"/>
    <w:link w:val="En-tte"/>
    <w:rsid w:val="004E415B"/>
    <w:rPr>
      <w:rFonts w:ascii="Times New Roman" w:eastAsia="Times New Roman" w:hAnsi="Times New Roman" w:cs="Times New Roman"/>
      <w:sz w:val="24"/>
      <w:szCs w:val="24"/>
      <w:lang w:eastAsia="fr-FR"/>
    </w:rPr>
  </w:style>
  <w:style w:type="paragraph" w:styleId="Pieddepage">
    <w:name w:val="footer"/>
    <w:basedOn w:val="Normal"/>
    <w:link w:val="PieddepageCar"/>
    <w:rsid w:val="004E415B"/>
    <w:pPr>
      <w:tabs>
        <w:tab w:val="center" w:pos="4703"/>
        <w:tab w:val="right" w:pos="9406"/>
      </w:tabs>
    </w:pPr>
  </w:style>
  <w:style w:type="character" w:customStyle="1" w:styleId="PieddepageCar">
    <w:name w:val="Pied de page Car"/>
    <w:basedOn w:val="Policepardfaut"/>
    <w:link w:val="Pieddepage"/>
    <w:rsid w:val="004E415B"/>
    <w:rPr>
      <w:rFonts w:ascii="Times New Roman" w:eastAsia="Times New Roman" w:hAnsi="Times New Roman" w:cs="Times New Roman"/>
      <w:sz w:val="24"/>
      <w:szCs w:val="24"/>
      <w:lang w:eastAsia="fr-FR"/>
    </w:rPr>
  </w:style>
  <w:style w:type="paragraph" w:styleId="Normalcentr">
    <w:name w:val="Block Text"/>
    <w:basedOn w:val="Normal"/>
    <w:rsid w:val="004E415B"/>
    <w:pPr>
      <w:ind w:left="1134" w:right="1134"/>
      <w:jc w:val="both"/>
    </w:pPr>
    <w:rPr>
      <w:rFonts w:ascii="Tahoma" w:hAnsi="Tahoma" w:cs="Tahoma"/>
    </w:rPr>
  </w:style>
  <w:style w:type="paragraph" w:styleId="Corpsdetexte3">
    <w:name w:val="Body Text 3"/>
    <w:basedOn w:val="Normal"/>
    <w:link w:val="Corpsdetexte3Car"/>
    <w:rsid w:val="004E415B"/>
    <w:pPr>
      <w:jc w:val="both"/>
    </w:pPr>
    <w:rPr>
      <w:rFonts w:ascii="Tahoma" w:hAnsi="Tahoma" w:cs="Tahoma"/>
      <w:b/>
      <w:bCs/>
      <w:sz w:val="22"/>
    </w:rPr>
  </w:style>
  <w:style w:type="character" w:customStyle="1" w:styleId="Corpsdetexte3Car">
    <w:name w:val="Corps de texte 3 Car"/>
    <w:basedOn w:val="Policepardfaut"/>
    <w:link w:val="Corpsdetexte3"/>
    <w:rsid w:val="004E415B"/>
    <w:rPr>
      <w:rFonts w:ascii="Tahoma" w:eastAsia="Times New Roman" w:hAnsi="Tahoma" w:cs="Tahoma"/>
      <w:b/>
      <w:bCs/>
      <w:szCs w:val="24"/>
      <w:lang w:eastAsia="fr-FR"/>
    </w:rPr>
  </w:style>
  <w:style w:type="character" w:styleId="Numrodepage">
    <w:name w:val="page number"/>
    <w:basedOn w:val="Policepardfaut"/>
    <w:rsid w:val="004E415B"/>
  </w:style>
  <w:style w:type="paragraph" w:styleId="Textedebulles">
    <w:name w:val="Balloon Text"/>
    <w:basedOn w:val="Normal"/>
    <w:link w:val="TextedebullesCar"/>
    <w:uiPriority w:val="99"/>
    <w:semiHidden/>
    <w:unhideWhenUsed/>
    <w:rsid w:val="004E415B"/>
    <w:rPr>
      <w:rFonts w:ascii="Tahoma" w:hAnsi="Tahoma" w:cs="Tahoma"/>
      <w:sz w:val="16"/>
      <w:szCs w:val="16"/>
    </w:rPr>
  </w:style>
  <w:style w:type="character" w:customStyle="1" w:styleId="TextedebullesCar">
    <w:name w:val="Texte de bulles Car"/>
    <w:basedOn w:val="Policepardfaut"/>
    <w:link w:val="Textedebulles"/>
    <w:uiPriority w:val="99"/>
    <w:semiHidden/>
    <w:rsid w:val="004E415B"/>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15B"/>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4E415B"/>
    <w:pPr>
      <w:keepNext/>
      <w:jc w:val="center"/>
      <w:outlineLvl w:val="1"/>
    </w:pPr>
    <w:rPr>
      <w:b/>
      <w:sz w:val="3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E415B"/>
    <w:rPr>
      <w:rFonts w:ascii="Times New Roman" w:eastAsia="Times New Roman" w:hAnsi="Times New Roman" w:cs="Times New Roman"/>
      <w:b/>
      <w:sz w:val="36"/>
      <w:szCs w:val="20"/>
      <w:lang w:eastAsia="fr-FR"/>
    </w:rPr>
  </w:style>
  <w:style w:type="paragraph" w:styleId="Corpsdetexte2">
    <w:name w:val="Body Text 2"/>
    <w:basedOn w:val="Normal"/>
    <w:link w:val="Corpsdetexte2Car"/>
    <w:rsid w:val="004E415B"/>
    <w:rPr>
      <w:sz w:val="28"/>
      <w:szCs w:val="20"/>
    </w:rPr>
  </w:style>
  <w:style w:type="character" w:customStyle="1" w:styleId="Corpsdetexte2Car">
    <w:name w:val="Corps de texte 2 Car"/>
    <w:basedOn w:val="Policepardfaut"/>
    <w:link w:val="Corpsdetexte2"/>
    <w:rsid w:val="004E415B"/>
    <w:rPr>
      <w:rFonts w:ascii="Times New Roman" w:eastAsia="Times New Roman" w:hAnsi="Times New Roman" w:cs="Times New Roman"/>
      <w:sz w:val="28"/>
      <w:szCs w:val="20"/>
      <w:lang w:eastAsia="fr-FR"/>
    </w:rPr>
  </w:style>
  <w:style w:type="paragraph" w:styleId="En-tte">
    <w:name w:val="header"/>
    <w:basedOn w:val="Normal"/>
    <w:link w:val="En-tteCar"/>
    <w:rsid w:val="004E415B"/>
    <w:pPr>
      <w:tabs>
        <w:tab w:val="center" w:pos="4703"/>
        <w:tab w:val="right" w:pos="9406"/>
      </w:tabs>
    </w:pPr>
  </w:style>
  <w:style w:type="character" w:customStyle="1" w:styleId="En-tteCar">
    <w:name w:val="En-tête Car"/>
    <w:basedOn w:val="Policepardfaut"/>
    <w:link w:val="En-tte"/>
    <w:rsid w:val="004E415B"/>
    <w:rPr>
      <w:rFonts w:ascii="Times New Roman" w:eastAsia="Times New Roman" w:hAnsi="Times New Roman" w:cs="Times New Roman"/>
      <w:sz w:val="24"/>
      <w:szCs w:val="24"/>
      <w:lang w:eastAsia="fr-FR"/>
    </w:rPr>
  </w:style>
  <w:style w:type="paragraph" w:styleId="Pieddepage">
    <w:name w:val="footer"/>
    <w:basedOn w:val="Normal"/>
    <w:link w:val="PieddepageCar"/>
    <w:rsid w:val="004E415B"/>
    <w:pPr>
      <w:tabs>
        <w:tab w:val="center" w:pos="4703"/>
        <w:tab w:val="right" w:pos="9406"/>
      </w:tabs>
    </w:pPr>
  </w:style>
  <w:style w:type="character" w:customStyle="1" w:styleId="PieddepageCar">
    <w:name w:val="Pied de page Car"/>
    <w:basedOn w:val="Policepardfaut"/>
    <w:link w:val="Pieddepage"/>
    <w:rsid w:val="004E415B"/>
    <w:rPr>
      <w:rFonts w:ascii="Times New Roman" w:eastAsia="Times New Roman" w:hAnsi="Times New Roman" w:cs="Times New Roman"/>
      <w:sz w:val="24"/>
      <w:szCs w:val="24"/>
      <w:lang w:eastAsia="fr-FR"/>
    </w:rPr>
  </w:style>
  <w:style w:type="paragraph" w:styleId="Normalcentr">
    <w:name w:val="Block Text"/>
    <w:basedOn w:val="Normal"/>
    <w:rsid w:val="004E415B"/>
    <w:pPr>
      <w:ind w:left="1134" w:right="1134"/>
      <w:jc w:val="both"/>
    </w:pPr>
    <w:rPr>
      <w:rFonts w:ascii="Tahoma" w:hAnsi="Tahoma" w:cs="Tahoma"/>
    </w:rPr>
  </w:style>
  <w:style w:type="paragraph" w:styleId="Corpsdetexte3">
    <w:name w:val="Body Text 3"/>
    <w:basedOn w:val="Normal"/>
    <w:link w:val="Corpsdetexte3Car"/>
    <w:rsid w:val="004E415B"/>
    <w:pPr>
      <w:jc w:val="both"/>
    </w:pPr>
    <w:rPr>
      <w:rFonts w:ascii="Tahoma" w:hAnsi="Tahoma" w:cs="Tahoma"/>
      <w:b/>
      <w:bCs/>
      <w:sz w:val="22"/>
    </w:rPr>
  </w:style>
  <w:style w:type="character" w:customStyle="1" w:styleId="Corpsdetexte3Car">
    <w:name w:val="Corps de texte 3 Car"/>
    <w:basedOn w:val="Policepardfaut"/>
    <w:link w:val="Corpsdetexte3"/>
    <w:rsid w:val="004E415B"/>
    <w:rPr>
      <w:rFonts w:ascii="Tahoma" w:eastAsia="Times New Roman" w:hAnsi="Tahoma" w:cs="Tahoma"/>
      <w:b/>
      <w:bCs/>
      <w:szCs w:val="24"/>
      <w:lang w:eastAsia="fr-FR"/>
    </w:rPr>
  </w:style>
  <w:style w:type="character" w:styleId="Numrodepage">
    <w:name w:val="page number"/>
    <w:basedOn w:val="Policepardfaut"/>
    <w:rsid w:val="004E415B"/>
  </w:style>
  <w:style w:type="paragraph" w:styleId="Textedebulles">
    <w:name w:val="Balloon Text"/>
    <w:basedOn w:val="Normal"/>
    <w:link w:val="TextedebullesCar"/>
    <w:uiPriority w:val="99"/>
    <w:semiHidden/>
    <w:unhideWhenUsed/>
    <w:rsid w:val="004E415B"/>
    <w:rPr>
      <w:rFonts w:ascii="Tahoma" w:hAnsi="Tahoma" w:cs="Tahoma"/>
      <w:sz w:val="16"/>
      <w:szCs w:val="16"/>
    </w:rPr>
  </w:style>
  <w:style w:type="character" w:customStyle="1" w:styleId="TextedebullesCar">
    <w:name w:val="Texte de bulles Car"/>
    <w:basedOn w:val="Policepardfaut"/>
    <w:link w:val="Textedebulles"/>
    <w:uiPriority w:val="99"/>
    <w:semiHidden/>
    <w:rsid w:val="004E415B"/>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1492</Words>
  <Characters>8210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IBM</cp:lastModifiedBy>
  <cp:revision>1</cp:revision>
  <dcterms:created xsi:type="dcterms:W3CDTF">2015-10-23T18:04:00Z</dcterms:created>
  <dcterms:modified xsi:type="dcterms:W3CDTF">2015-10-23T18:06:00Z</dcterms:modified>
</cp:coreProperties>
</file>