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B4C" w14:textId="6C5DF197" w:rsidR="00AF0647" w:rsidRPr="00B10529" w:rsidRDefault="00B10529" w:rsidP="00AF0647">
      <w:pPr>
        <w:pStyle w:val="Titre"/>
        <w:rPr>
          <w:sz w:val="48"/>
        </w:rPr>
      </w:pPr>
      <w:r w:rsidRPr="00B10529">
        <w:rPr>
          <w:sz w:val="48"/>
        </w:rPr>
        <w:t>Sommair</w:t>
      </w:r>
      <w:r w:rsidR="000F6341" w:rsidRPr="00B10529">
        <w:rPr>
          <w:sz w:val="48"/>
        </w:rPr>
        <w:t>e des changements aux règlements génér</w:t>
      </w:r>
      <w:r w:rsidR="00AF0647" w:rsidRPr="00B10529">
        <w:rPr>
          <w:sz w:val="48"/>
        </w:rPr>
        <w:t>aux du CPE Les Copains d’Abord</w:t>
      </w:r>
    </w:p>
    <w:p w14:paraId="1A8359F6" w14:textId="4D0526E9" w:rsidR="0016240F" w:rsidRDefault="000F6341" w:rsidP="00AF0647">
      <w:pPr>
        <w:pStyle w:val="Sous-titre"/>
      </w:pPr>
      <w:r>
        <w:t>14 septembre 2017</w:t>
      </w:r>
      <w:bookmarkStart w:id="0" w:name="_GoBack"/>
      <w:bookmarkEnd w:id="0"/>
    </w:p>
    <w:p w14:paraId="3A8481B8" w14:textId="36559311" w:rsidR="00AF0647" w:rsidRDefault="00AF0647" w:rsidP="00AF0647">
      <w:pPr>
        <w:pStyle w:val="Titre1"/>
      </w:pPr>
      <w:r>
        <w:t xml:space="preserve">Changements </w:t>
      </w:r>
      <w:r w:rsidR="006D27FA">
        <w:t>au</w:t>
      </w:r>
      <w:r>
        <w:t xml:space="preserve"> contenu</w:t>
      </w:r>
    </w:p>
    <w:p w14:paraId="32EE924E" w14:textId="65C2DA55" w:rsidR="00AF0647" w:rsidRDefault="008913D1" w:rsidP="006D27FA">
      <w:pPr>
        <w:pStyle w:val="Titre2"/>
      </w:pPr>
      <w:r>
        <w:t>C</w:t>
      </w:r>
      <w:r w:rsidR="00AF0647">
        <w:t>onseil d’administration :</w:t>
      </w:r>
    </w:p>
    <w:p w14:paraId="3408F175" w14:textId="70A7B9DA" w:rsidR="00AF0647" w:rsidRDefault="00AF0647" w:rsidP="00AF0647">
      <w:r>
        <w:t xml:space="preserve">Étant donné qu’il y a maintenant trois installations à </w:t>
      </w:r>
      <w:proofErr w:type="spellStart"/>
      <w:r>
        <w:t>McMasterville</w:t>
      </w:r>
      <w:proofErr w:type="spellEnd"/>
      <w:r>
        <w:t xml:space="preserve"> et une seule à S</w:t>
      </w:r>
      <w:r w:rsidR="004B7B0F">
        <w:t>ain</w:t>
      </w:r>
      <w:r>
        <w:t>t-Bruno</w:t>
      </w:r>
      <w:r w:rsidR="004B7B0F">
        <w:t>-de-Montarville</w:t>
      </w:r>
      <w:r>
        <w:t>, la composition du CA est</w:t>
      </w:r>
      <w:r w:rsidR="006D27FA">
        <w:t xml:space="preserve"> modifiée :</w:t>
      </w:r>
    </w:p>
    <w:p w14:paraId="3ACF32DC" w14:textId="2D47EB81" w:rsidR="006D27FA" w:rsidRDefault="006D27FA" w:rsidP="006D27FA">
      <w:pPr>
        <w:pStyle w:val="Paragraphedeliste"/>
        <w:numPr>
          <w:ilvl w:val="0"/>
          <w:numId w:val="22"/>
        </w:numPr>
      </w:pPr>
      <w:r>
        <w:t>1 membre parent utilisateur des services de garde à contribution réduite à l’installation de St-Bruno (auparavant : 2)</w:t>
      </w:r>
    </w:p>
    <w:p w14:paraId="1009DE93" w14:textId="7BE22239" w:rsidR="006D27FA" w:rsidRDefault="006D27FA" w:rsidP="006D27FA">
      <w:pPr>
        <w:pStyle w:val="Paragraphedeliste"/>
        <w:numPr>
          <w:ilvl w:val="0"/>
          <w:numId w:val="22"/>
        </w:numPr>
      </w:pPr>
      <w:r>
        <w:t xml:space="preserve">2 membres parents utilisateurs des services de garde à contribution réduite aux installations de </w:t>
      </w:r>
      <w:proofErr w:type="spellStart"/>
      <w:r>
        <w:t>McMasterville</w:t>
      </w:r>
      <w:proofErr w:type="spellEnd"/>
    </w:p>
    <w:p w14:paraId="1F2D5F03" w14:textId="6FBB34B6" w:rsidR="006D27FA" w:rsidRDefault="006D27FA" w:rsidP="006D27FA">
      <w:pPr>
        <w:pStyle w:val="Paragraphedeliste"/>
        <w:numPr>
          <w:ilvl w:val="0"/>
          <w:numId w:val="22"/>
        </w:numPr>
      </w:pPr>
      <w:r>
        <w:t>2 membres parents utilisateurs des services de garde à contribution réduite en installation, sans distinction (auparavant : 1)</w:t>
      </w:r>
    </w:p>
    <w:p w14:paraId="3CE59622" w14:textId="7EBAF46C" w:rsidR="006D27FA" w:rsidRDefault="006D27FA" w:rsidP="006D27FA">
      <w:pPr>
        <w:pStyle w:val="Paragraphedeliste"/>
        <w:numPr>
          <w:ilvl w:val="0"/>
          <w:numId w:val="22"/>
        </w:numPr>
      </w:pPr>
      <w:r>
        <w:t>5 membres parents utilisateurs des services de garde à contribution réduite en milieu familial</w:t>
      </w:r>
    </w:p>
    <w:p w14:paraId="544F3BEE" w14:textId="653FC0B4" w:rsidR="006D27FA" w:rsidRDefault="006D27FA" w:rsidP="006D27FA">
      <w:pPr>
        <w:pStyle w:val="Paragraphedeliste"/>
        <w:numPr>
          <w:ilvl w:val="0"/>
          <w:numId w:val="22"/>
        </w:numPr>
      </w:pPr>
      <w:r>
        <w:t>1 membre issu de la communauté</w:t>
      </w:r>
    </w:p>
    <w:p w14:paraId="0BA4B441" w14:textId="50ABB649" w:rsidR="00B07A67" w:rsidRDefault="008913D1" w:rsidP="00B07A67">
      <w:r>
        <w:t xml:space="preserve">De plus, la </w:t>
      </w:r>
      <w:r w:rsidR="00B07A67">
        <w:t>durée du mand</w:t>
      </w:r>
      <w:r>
        <w:t>at d’un administrateur élu peut être de moins de 2 ans s’il est</w:t>
      </w:r>
      <w:r w:rsidR="00B07A67">
        <w:t xml:space="preserve"> élu en cours de mandat</w:t>
      </w:r>
      <w:r>
        <w:t>, afin que la moitié des postes soient en élection chaque année</w:t>
      </w:r>
      <w:r w:rsidR="00B07A67">
        <w:t>.</w:t>
      </w:r>
    </w:p>
    <w:p w14:paraId="30A6C885" w14:textId="4BD1A214" w:rsidR="00AF0647" w:rsidRDefault="00AF0647" w:rsidP="006D27FA">
      <w:pPr>
        <w:pStyle w:val="Titre2"/>
      </w:pPr>
      <w:r>
        <w:t>Parents utilisateurs d’un service de garde en milieu familial :</w:t>
      </w:r>
    </w:p>
    <w:p w14:paraId="24E54969" w14:textId="2B1DC3F6" w:rsidR="00AF0647" w:rsidRDefault="00AF0647" w:rsidP="00AF0647">
      <w:r>
        <w:t>Le ministère de la Famille oblige maintenant les bureaux coordonnateurs de la garde en milieu familial à reconnaître des services de garde en milieu familial qui n’offrent pas de place à contribution réduite, dans certaines circonstances. Bien qu’aucun milieu sans place à contribution réduite ne soit présentement reconnu par le CPE Les Copains d’Abord, des changements ont été faits pour assurer la cohérence avec cette possibilité :</w:t>
      </w:r>
    </w:p>
    <w:p w14:paraId="1E84B9CE" w14:textId="77777777" w:rsidR="00AF0647" w:rsidRDefault="00AF0647" w:rsidP="00AF0647">
      <w:r>
        <w:t>Un parent utilisateur d’un service de garde en milieu familial n’offrant pas de place à contribution réduite</w:t>
      </w:r>
    </w:p>
    <w:p w14:paraId="1052778C" w14:textId="4BDC4206" w:rsidR="00AF0647" w:rsidRDefault="00AF0647" w:rsidP="00AF0647">
      <w:pPr>
        <w:pStyle w:val="Paragraphedeliste"/>
        <w:numPr>
          <w:ilvl w:val="0"/>
          <w:numId w:val="20"/>
        </w:numPr>
      </w:pPr>
      <w:r>
        <w:t>peut devenir membre de la Corporation ;</w:t>
      </w:r>
    </w:p>
    <w:p w14:paraId="6F1817E3" w14:textId="11181041" w:rsidR="00AF0647" w:rsidRDefault="00AF0647" w:rsidP="00AF0647">
      <w:pPr>
        <w:pStyle w:val="Paragraphedeliste"/>
        <w:numPr>
          <w:ilvl w:val="0"/>
          <w:numId w:val="20"/>
        </w:numPr>
      </w:pPr>
      <w:r>
        <w:t>ne peut pas être élu membre du conseil d’administration en tant que membre parent utilisateur des services de garde à contribution réduite.</w:t>
      </w:r>
    </w:p>
    <w:p w14:paraId="78528728" w14:textId="4443BE6B" w:rsidR="00AF0647" w:rsidRDefault="00AF0647" w:rsidP="006D27FA">
      <w:pPr>
        <w:pStyle w:val="Titre2"/>
      </w:pPr>
      <w:r>
        <w:lastRenderedPageBreak/>
        <w:t>Membres honoraires :</w:t>
      </w:r>
    </w:p>
    <w:p w14:paraId="7A6CF5EA" w14:textId="76879581" w:rsidR="00AF0647" w:rsidRDefault="00AF0647" w:rsidP="00583841">
      <w:pPr>
        <w:keepNext/>
      </w:pPr>
      <w:r>
        <w:t>Deux catégories de membres honoraires sont ajoutées :</w:t>
      </w:r>
    </w:p>
    <w:p w14:paraId="4A7F6402" w14:textId="776DAB5C" w:rsidR="00AF0647" w:rsidRDefault="00AF0647" w:rsidP="00AF0647">
      <w:pPr>
        <w:pStyle w:val="Paragraphedeliste"/>
        <w:numPr>
          <w:ilvl w:val="0"/>
          <w:numId w:val="21"/>
        </w:numPr>
      </w:pPr>
      <w:r>
        <w:t>membre du conseil d’administration issu de la communauté</w:t>
      </w:r>
    </w:p>
    <w:p w14:paraId="65FD97FD" w14:textId="1172BDC8" w:rsidR="00AF0647" w:rsidRDefault="00AF0647" w:rsidP="00AF0647">
      <w:pPr>
        <w:pStyle w:val="Paragraphedeliste"/>
        <w:numPr>
          <w:ilvl w:val="0"/>
          <w:numId w:val="21"/>
        </w:numPr>
      </w:pPr>
      <w:r>
        <w:t>ancien membre de la Corporation ayant eu une participation exceptionnelle</w:t>
      </w:r>
    </w:p>
    <w:p w14:paraId="66E244B5" w14:textId="2BC511A3" w:rsidR="00AF0647" w:rsidRDefault="00AF0647" w:rsidP="00AF0647">
      <w:r>
        <w:t>Les membres honoraires se partagent un seul vote lors des assemblées générales des membres.</w:t>
      </w:r>
    </w:p>
    <w:p w14:paraId="7DD0DE72" w14:textId="419DFB6C" w:rsidR="00B07A67" w:rsidRDefault="00B07A67" w:rsidP="00B07A67">
      <w:pPr>
        <w:pStyle w:val="Titre2"/>
      </w:pPr>
      <w:r>
        <w:t>Droits des membres :</w:t>
      </w:r>
    </w:p>
    <w:p w14:paraId="64C32DBB" w14:textId="3070A24A" w:rsidR="00B07A67" w:rsidRPr="00B07A67" w:rsidRDefault="00B07A67" w:rsidP="00B07A67">
      <w:r>
        <w:t>Les membres ont le droit de consulter les règlements généraux, mais pas d’en exiger une copie.</w:t>
      </w:r>
    </w:p>
    <w:p w14:paraId="75D168DF" w14:textId="11EF97C4" w:rsidR="004367C4" w:rsidRDefault="004367C4" w:rsidP="004367C4">
      <w:pPr>
        <w:pStyle w:val="Titre2"/>
      </w:pPr>
      <w:r>
        <w:t>Modifications aux règlements généraux et lettres patentes :</w:t>
      </w:r>
    </w:p>
    <w:p w14:paraId="2F9DEEE1" w14:textId="0D8EBAEF" w:rsidR="004367C4" w:rsidRPr="004367C4" w:rsidRDefault="004367C4" w:rsidP="004367C4">
      <w:r>
        <w:t xml:space="preserve">Conformément aux exigences du ministère de la Famille, la ratification de changements aux règlements généraux ou aux lettres patentes doit se faire en assemblée générale extraordinaire, et non </w:t>
      </w:r>
      <w:r w:rsidR="004B7B0F">
        <w:t xml:space="preserve">en assemblée </w:t>
      </w:r>
      <w:r>
        <w:t>générale</w:t>
      </w:r>
      <w:r w:rsidR="004B7B0F">
        <w:t xml:space="preserve"> annuelle</w:t>
      </w:r>
      <w:r>
        <w:t>.</w:t>
      </w:r>
    </w:p>
    <w:p w14:paraId="39D7EDA8" w14:textId="4E720CE8" w:rsidR="00AF0647" w:rsidRDefault="006D27FA" w:rsidP="006D27FA">
      <w:pPr>
        <w:pStyle w:val="Titre1"/>
      </w:pPr>
      <w:r>
        <w:t>Précisions en accord avec les règlements existants</w:t>
      </w:r>
    </w:p>
    <w:p w14:paraId="70863EBD" w14:textId="64382D72" w:rsidR="004367C4" w:rsidRDefault="004367C4" w:rsidP="008913D1">
      <w:pPr>
        <w:pStyle w:val="Titre2"/>
      </w:pPr>
      <w:r>
        <w:t>Quorum du conseil d’administration :</w:t>
      </w:r>
    </w:p>
    <w:p w14:paraId="5A346B9E" w14:textId="37A60C43" w:rsidR="004367C4" w:rsidRPr="004367C4" w:rsidRDefault="004367C4" w:rsidP="004367C4">
      <w:r>
        <w:t>Le quorum est maintenant de 50 % + 1 des administrateurs</w:t>
      </w:r>
      <w:r w:rsidR="004B7B0F">
        <w:t xml:space="preserve"> en poste</w:t>
      </w:r>
      <w:r>
        <w:t>, afin de tenir compte des changements éventuels dans la composition du conseil d’administration et des situations où des postes sont vacants.</w:t>
      </w:r>
    </w:p>
    <w:p w14:paraId="612E4B4E" w14:textId="09707B28" w:rsidR="008913D1" w:rsidRDefault="008913D1" w:rsidP="008913D1">
      <w:pPr>
        <w:pStyle w:val="Titre2"/>
      </w:pPr>
      <w:r>
        <w:t>Cotisation à la Corporation :</w:t>
      </w:r>
    </w:p>
    <w:p w14:paraId="3B317457" w14:textId="4DE6B1E1" w:rsidR="008913D1" w:rsidRPr="008913D1" w:rsidRDefault="008913D1" w:rsidP="008913D1">
      <w:r>
        <w:t>La cotisation demeure identique, mais on parle maintenant d’une cotisation unique de 40 $. (Auparavant, on parlait d’une cotisation annuelle de 40 $ la première année et de 0 $ les années subséquentes.)</w:t>
      </w:r>
    </w:p>
    <w:p w14:paraId="7B4F5380" w14:textId="4770250F" w:rsidR="008913D1" w:rsidRDefault="008913D1" w:rsidP="008913D1">
      <w:pPr>
        <w:pStyle w:val="Titre2"/>
      </w:pPr>
      <w:r>
        <w:t>Démission d’un membre de la Corporation :</w:t>
      </w:r>
    </w:p>
    <w:p w14:paraId="5D12E090" w14:textId="77777777" w:rsidR="008913D1" w:rsidRDefault="008913D1" w:rsidP="008913D1">
      <w:r>
        <w:t>Les employés et les responsables de services de garde en milieu familial sont membres d’office et ne peuvent donc pas démissionner.</w:t>
      </w:r>
    </w:p>
    <w:p w14:paraId="0ED97710" w14:textId="76D84079" w:rsidR="008913D1" w:rsidRDefault="008913D1" w:rsidP="008913D1">
      <w:r>
        <w:t>La démission d’un membre parent utilisateur des services de garde qui est administrateur entraîne automatiquement sa démission de son poste d’administrateur.</w:t>
      </w:r>
    </w:p>
    <w:p w14:paraId="2642F1D6" w14:textId="667CEDC0" w:rsidR="008913D1" w:rsidRDefault="008913D1" w:rsidP="00B07A67">
      <w:r>
        <w:t xml:space="preserve">Un membre parent utilisateur des services de garde qui a démissionné et qui veut redevenir membre doit payer </w:t>
      </w:r>
      <w:r w:rsidR="004B7B0F">
        <w:t>de</w:t>
      </w:r>
      <w:r>
        <w:t xml:space="preserve"> nouveau la cotisation unique.</w:t>
      </w:r>
    </w:p>
    <w:p w14:paraId="0BA4AD7C" w14:textId="64F965F0" w:rsidR="004367C4" w:rsidRDefault="004367C4" w:rsidP="004367C4">
      <w:pPr>
        <w:pStyle w:val="Titre2"/>
      </w:pPr>
      <w:r>
        <w:t>Direction générale :</w:t>
      </w:r>
    </w:p>
    <w:p w14:paraId="4EC88745" w14:textId="5AB50B1D" w:rsidR="004367C4" w:rsidRPr="004367C4" w:rsidRDefault="004367C4" w:rsidP="004367C4">
      <w:r>
        <w:t>Lorsqu’il est question de la direction générale, cela inclut également son représentant ou son intérim.</w:t>
      </w:r>
    </w:p>
    <w:p w14:paraId="19426305" w14:textId="77777777" w:rsidR="004367C4" w:rsidRDefault="006D27FA" w:rsidP="006D27FA">
      <w:pPr>
        <w:pStyle w:val="Titre1"/>
      </w:pPr>
      <w:r>
        <w:lastRenderedPageBreak/>
        <w:t>Mises à jour refl</w:t>
      </w:r>
      <w:r w:rsidR="004367C4">
        <w:t xml:space="preserve">étant le fonctionnement réel </w:t>
      </w:r>
    </w:p>
    <w:p w14:paraId="51B50258" w14:textId="4FB54258" w:rsidR="004367C4" w:rsidRDefault="004367C4" w:rsidP="004367C4">
      <w:pPr>
        <w:pStyle w:val="Titre2"/>
      </w:pPr>
      <w:r>
        <w:t>Cooptation de membres au conseil d’administration :</w:t>
      </w:r>
    </w:p>
    <w:p w14:paraId="77BF0BAC" w14:textId="61B9D9C8" w:rsidR="004367C4" w:rsidRPr="004367C4" w:rsidRDefault="004367C4" w:rsidP="004367C4">
      <w:r>
        <w:t xml:space="preserve">Lorsque, </w:t>
      </w:r>
      <w:r w:rsidR="004B7B0F">
        <w:t xml:space="preserve">à la </w:t>
      </w:r>
      <w:r>
        <w:t xml:space="preserve">suite </w:t>
      </w:r>
      <w:r w:rsidR="004B7B0F">
        <w:t>de</w:t>
      </w:r>
      <w:r>
        <w:t xml:space="preserve"> l’élection en assemblée générale annuelle, des postes au conseil d’administration demeurent vacants, le délai pour nommer des membres </w:t>
      </w:r>
      <w:r w:rsidR="005A34DB">
        <w:t xml:space="preserve">par cooptation </w:t>
      </w:r>
      <w:r>
        <w:t>est prolongé au 31 mars de l’année suivante (auparavant : 3 mois).</w:t>
      </w:r>
    </w:p>
    <w:p w14:paraId="5710B64B" w14:textId="5142E3C3" w:rsidR="005A34DB" w:rsidRDefault="005A34DB" w:rsidP="005A34DB">
      <w:pPr>
        <w:pStyle w:val="Titre2"/>
      </w:pPr>
      <w:r>
        <w:t>Calendrier des réunions du conseil d’administration :</w:t>
      </w:r>
    </w:p>
    <w:p w14:paraId="0E2894D9" w14:textId="196AD366" w:rsidR="005A34DB" w:rsidRPr="005A34DB" w:rsidRDefault="005A34DB" w:rsidP="005A34DB">
      <w:r>
        <w:t>La pause de rencontres du conseil d’administration a lieu de juillet à août.</w:t>
      </w:r>
    </w:p>
    <w:p w14:paraId="6885C895" w14:textId="3E2E1332" w:rsidR="005A34DB" w:rsidRDefault="005A34DB" w:rsidP="005A34DB">
      <w:pPr>
        <w:pStyle w:val="Titre2"/>
      </w:pPr>
      <w:r>
        <w:t>Élection des officiers :</w:t>
      </w:r>
    </w:p>
    <w:p w14:paraId="08A34081" w14:textId="4A4869D4" w:rsidR="005A34DB" w:rsidRPr="005A34DB" w:rsidRDefault="005A34DB" w:rsidP="005A34DB">
      <w:r>
        <w:t>Dans la procédure d’élection, les membres du conseil d’administration présents peuvent renoncer à la lecture des rôles et responsabilités des officiers.</w:t>
      </w:r>
    </w:p>
    <w:p w14:paraId="323CC1A7" w14:textId="31E4B13D" w:rsidR="005A34DB" w:rsidRDefault="005A34DB" w:rsidP="005A34DB">
      <w:pPr>
        <w:pStyle w:val="Titre2"/>
      </w:pPr>
      <w:r>
        <w:t>Dépôts en sûreté :</w:t>
      </w:r>
    </w:p>
    <w:p w14:paraId="19FE1AA7" w14:textId="2BAA2E8E" w:rsidR="005A34DB" w:rsidRPr="005A34DB" w:rsidRDefault="005A34DB" w:rsidP="005A34DB">
      <w:r>
        <w:t>Les titres peuvent être transférés vers les comptes bancaires réguliers de la personne morale sans signature du conseil d’administration.</w:t>
      </w:r>
    </w:p>
    <w:p w14:paraId="0BF7B7E3" w14:textId="24DBBE8E" w:rsidR="006D27FA" w:rsidRPr="006D27FA" w:rsidRDefault="004367C4" w:rsidP="006D27FA">
      <w:pPr>
        <w:pStyle w:val="Titre1"/>
      </w:pPr>
      <w:r>
        <w:t xml:space="preserve">Mises à jour en lien avec </w:t>
      </w:r>
      <w:r w:rsidR="006D27FA">
        <w:t>les nouveaux moyens technologiques</w:t>
      </w:r>
    </w:p>
    <w:p w14:paraId="6E782EF9" w14:textId="3C79F4E6" w:rsidR="004367C4" w:rsidRDefault="004367C4" w:rsidP="004367C4">
      <w:pPr>
        <w:pStyle w:val="Titre2"/>
      </w:pPr>
      <w:r>
        <w:t>Avis de convocation aux assemblées générales :</w:t>
      </w:r>
    </w:p>
    <w:p w14:paraId="2DB4EBBB" w14:textId="1DEAFAED" w:rsidR="004367C4" w:rsidRPr="004367C4" w:rsidRDefault="004367C4" w:rsidP="004367C4">
      <w:r>
        <w:t>Les avis doivent être affichés dans toutes les installations et au bureau coordonnateur et envoyés par courriel à tous les membres.</w:t>
      </w:r>
    </w:p>
    <w:p w14:paraId="5AA92A64" w14:textId="22C24A9E" w:rsidR="004367C4" w:rsidRDefault="004367C4" w:rsidP="004367C4">
      <w:pPr>
        <w:pStyle w:val="Titre2"/>
      </w:pPr>
      <w:r>
        <w:t>Démission d’un administrateur :</w:t>
      </w:r>
    </w:p>
    <w:p w14:paraId="12B5675E" w14:textId="6598DF80" w:rsidR="004367C4" w:rsidRDefault="004367C4" w:rsidP="004367C4">
      <w:r>
        <w:t>Un administrateur peut signifier sa démission par courrier ou courriel.</w:t>
      </w:r>
    </w:p>
    <w:p w14:paraId="544B3E10" w14:textId="3C31BC46" w:rsidR="004367C4" w:rsidRDefault="004367C4" w:rsidP="004367C4">
      <w:pPr>
        <w:pStyle w:val="Titre2"/>
      </w:pPr>
      <w:r>
        <w:t>Comité de direction :</w:t>
      </w:r>
    </w:p>
    <w:p w14:paraId="5B10A5D1" w14:textId="0F16F7BB" w:rsidR="004367C4" w:rsidRPr="004367C4" w:rsidRDefault="004367C4" w:rsidP="004367C4">
      <w:r>
        <w:t>Le comité peut se réunir virtuellement (en plus d’en personne ou par téléphone), au minimum une fois par mois.</w:t>
      </w:r>
    </w:p>
    <w:p w14:paraId="7F3EEC88" w14:textId="5911B514" w:rsidR="008913D1" w:rsidRDefault="008913D1" w:rsidP="008913D1">
      <w:pPr>
        <w:pStyle w:val="Titre1"/>
      </w:pPr>
      <w:r>
        <w:t>Annexes</w:t>
      </w:r>
    </w:p>
    <w:p w14:paraId="062EEA64" w14:textId="0166A0FF" w:rsidR="00D614EB" w:rsidRDefault="005A34DB" w:rsidP="00D614EB">
      <w:r>
        <w:t>Des modifications mineures sont apportées aux</w:t>
      </w:r>
      <w:r w:rsidR="008913D1">
        <w:t xml:space="preserve"> a</w:t>
      </w:r>
      <w:r w:rsidR="00D614EB">
        <w:t>nnexes pour refléter les changements aux règlements.</w:t>
      </w:r>
    </w:p>
    <w:p w14:paraId="17AC9DA7" w14:textId="0210562E" w:rsidR="00463DDC" w:rsidRPr="000F6341" w:rsidRDefault="00463DDC" w:rsidP="000F6341"/>
    <w:sectPr w:rsidR="00463DDC" w:rsidRPr="000F6341" w:rsidSect="00B34968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0E5F" w14:textId="77777777" w:rsidR="00283838" w:rsidRDefault="00283838" w:rsidP="00FF4F55">
      <w:pPr>
        <w:spacing w:after="0"/>
      </w:pPr>
      <w:r>
        <w:separator/>
      </w:r>
    </w:p>
  </w:endnote>
  <w:endnote w:type="continuationSeparator" w:id="0">
    <w:p w14:paraId="3E53AEC8" w14:textId="77777777" w:rsidR="00283838" w:rsidRDefault="00283838" w:rsidP="00FF4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3D6C" w14:textId="77777777" w:rsidR="004367C4" w:rsidRDefault="004367C4" w:rsidP="003466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7FC188" w14:textId="77777777" w:rsidR="004367C4" w:rsidRDefault="004367C4" w:rsidP="00FA15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043D" w14:textId="77777777" w:rsidR="004367C4" w:rsidRDefault="004367C4" w:rsidP="003466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05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79447B" w14:textId="77777777" w:rsidR="004367C4" w:rsidRDefault="004367C4" w:rsidP="00FA15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8E160" w14:textId="77777777" w:rsidR="00283838" w:rsidRDefault="00283838" w:rsidP="00FF4F55">
      <w:pPr>
        <w:spacing w:after="0"/>
      </w:pPr>
      <w:r>
        <w:separator/>
      </w:r>
    </w:p>
  </w:footnote>
  <w:footnote w:type="continuationSeparator" w:id="0">
    <w:p w14:paraId="65B49E4A" w14:textId="77777777" w:rsidR="00283838" w:rsidRDefault="00283838" w:rsidP="00FF4F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5E6"/>
    <w:multiLevelType w:val="multilevel"/>
    <w:tmpl w:val="1B04B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187EF6"/>
    <w:multiLevelType w:val="hybridMultilevel"/>
    <w:tmpl w:val="FDA40B7C"/>
    <w:lvl w:ilvl="0" w:tplc="49C6BE3E">
      <w:numFmt w:val="bullet"/>
      <w:lvlText w:val="-"/>
      <w:lvlJc w:val="left"/>
      <w:pPr>
        <w:ind w:left="214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42C097D"/>
    <w:multiLevelType w:val="hybridMultilevel"/>
    <w:tmpl w:val="793ECD62"/>
    <w:lvl w:ilvl="0" w:tplc="56985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6F6A"/>
    <w:multiLevelType w:val="multilevel"/>
    <w:tmpl w:val="1F1026A0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05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15" w:hanging="105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15" w:hanging="105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  <w:i w:val="0"/>
      </w:rPr>
    </w:lvl>
  </w:abstractNum>
  <w:abstractNum w:abstractNumId="4">
    <w:nsid w:val="1F9436AB"/>
    <w:multiLevelType w:val="multilevel"/>
    <w:tmpl w:val="AB7662B6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BC29C8"/>
    <w:multiLevelType w:val="hybridMultilevel"/>
    <w:tmpl w:val="515CA5B0"/>
    <w:lvl w:ilvl="0" w:tplc="7BB088D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6253F"/>
    <w:multiLevelType w:val="multilevel"/>
    <w:tmpl w:val="DD4A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9707E8"/>
    <w:multiLevelType w:val="multilevel"/>
    <w:tmpl w:val="14323B92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DE36D4"/>
    <w:multiLevelType w:val="hybridMultilevel"/>
    <w:tmpl w:val="667E6518"/>
    <w:lvl w:ilvl="0" w:tplc="56985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A0CC0"/>
    <w:multiLevelType w:val="multilevel"/>
    <w:tmpl w:val="DE001ECA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C66CFC"/>
    <w:multiLevelType w:val="hybridMultilevel"/>
    <w:tmpl w:val="A3AEE474"/>
    <w:lvl w:ilvl="0" w:tplc="9544B6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8C0FD8"/>
    <w:multiLevelType w:val="multilevel"/>
    <w:tmpl w:val="B302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ED000FD"/>
    <w:multiLevelType w:val="hybridMultilevel"/>
    <w:tmpl w:val="A9B4E240"/>
    <w:lvl w:ilvl="0" w:tplc="45FAD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211D5"/>
    <w:multiLevelType w:val="multilevel"/>
    <w:tmpl w:val="1B04B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1953DC"/>
    <w:multiLevelType w:val="hybridMultilevel"/>
    <w:tmpl w:val="9372F272"/>
    <w:lvl w:ilvl="0" w:tplc="9544B62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F7638"/>
    <w:multiLevelType w:val="hybridMultilevel"/>
    <w:tmpl w:val="12B4FBD2"/>
    <w:lvl w:ilvl="0" w:tplc="49C6BE3E">
      <w:numFmt w:val="bullet"/>
      <w:lvlText w:val="-"/>
      <w:lvlJc w:val="left"/>
      <w:pPr>
        <w:ind w:left="214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49DD6D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D16600"/>
    <w:multiLevelType w:val="hybridMultilevel"/>
    <w:tmpl w:val="91B0AF14"/>
    <w:lvl w:ilvl="0" w:tplc="56985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308F9"/>
    <w:multiLevelType w:val="multilevel"/>
    <w:tmpl w:val="AF305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9744D1"/>
    <w:multiLevelType w:val="hybridMultilevel"/>
    <w:tmpl w:val="F7CCD4F8"/>
    <w:lvl w:ilvl="0" w:tplc="E118D97C">
      <w:numFmt w:val="bullet"/>
      <w:lvlText w:val="-"/>
      <w:lvlJc w:val="left"/>
      <w:pPr>
        <w:ind w:left="2145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573D0B1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412245B"/>
    <w:multiLevelType w:val="multilevel"/>
    <w:tmpl w:val="9E9C4D88"/>
    <w:lvl w:ilvl="0">
      <w:start w:val="13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21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8"/>
  </w:num>
  <w:num w:numId="14">
    <w:abstractNumId w:val="16"/>
  </w:num>
  <w:num w:numId="15">
    <w:abstractNumId w:val="20"/>
  </w:num>
  <w:num w:numId="16">
    <w:abstractNumId w:val="7"/>
  </w:num>
  <w:num w:numId="17">
    <w:abstractNumId w:val="19"/>
  </w:num>
  <w:num w:numId="18">
    <w:abstractNumId w:val="15"/>
  </w:num>
  <w:num w:numId="19">
    <w:abstractNumId w:val="1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95"/>
    <w:rsid w:val="00033A09"/>
    <w:rsid w:val="00087C4C"/>
    <w:rsid w:val="000C032D"/>
    <w:rsid w:val="000C6FA3"/>
    <w:rsid w:val="000F6341"/>
    <w:rsid w:val="00113733"/>
    <w:rsid w:val="0016240F"/>
    <w:rsid w:val="00164795"/>
    <w:rsid w:val="0017477D"/>
    <w:rsid w:val="00183222"/>
    <w:rsid w:val="00184BEE"/>
    <w:rsid w:val="00191CED"/>
    <w:rsid w:val="00211E31"/>
    <w:rsid w:val="00283838"/>
    <w:rsid w:val="0029169A"/>
    <w:rsid w:val="00331C2D"/>
    <w:rsid w:val="003466A4"/>
    <w:rsid w:val="00386B4D"/>
    <w:rsid w:val="003A1B1D"/>
    <w:rsid w:val="003B50F5"/>
    <w:rsid w:val="003B7F3E"/>
    <w:rsid w:val="003E093F"/>
    <w:rsid w:val="003F4627"/>
    <w:rsid w:val="00427B28"/>
    <w:rsid w:val="004367C4"/>
    <w:rsid w:val="004437D7"/>
    <w:rsid w:val="00455D7D"/>
    <w:rsid w:val="00463DDC"/>
    <w:rsid w:val="004B7B0F"/>
    <w:rsid w:val="004C5075"/>
    <w:rsid w:val="00514826"/>
    <w:rsid w:val="00520B95"/>
    <w:rsid w:val="00520C45"/>
    <w:rsid w:val="00583841"/>
    <w:rsid w:val="005A34DB"/>
    <w:rsid w:val="005A7C15"/>
    <w:rsid w:val="005B0E29"/>
    <w:rsid w:val="005C6A1E"/>
    <w:rsid w:val="005F5F30"/>
    <w:rsid w:val="00655369"/>
    <w:rsid w:val="00660766"/>
    <w:rsid w:val="00660786"/>
    <w:rsid w:val="006B725F"/>
    <w:rsid w:val="006D27FA"/>
    <w:rsid w:val="006F03C7"/>
    <w:rsid w:val="0074226C"/>
    <w:rsid w:val="00755962"/>
    <w:rsid w:val="007840D5"/>
    <w:rsid w:val="007E4E3D"/>
    <w:rsid w:val="00824746"/>
    <w:rsid w:val="00883B5C"/>
    <w:rsid w:val="008913D1"/>
    <w:rsid w:val="008E0B42"/>
    <w:rsid w:val="008E497E"/>
    <w:rsid w:val="009C319C"/>
    <w:rsid w:val="00A2085C"/>
    <w:rsid w:val="00A434E0"/>
    <w:rsid w:val="00A62BBA"/>
    <w:rsid w:val="00AA071D"/>
    <w:rsid w:val="00AA519D"/>
    <w:rsid w:val="00AC23F8"/>
    <w:rsid w:val="00AF0647"/>
    <w:rsid w:val="00B07A67"/>
    <w:rsid w:val="00B10529"/>
    <w:rsid w:val="00B34968"/>
    <w:rsid w:val="00B37C70"/>
    <w:rsid w:val="00B56EAA"/>
    <w:rsid w:val="00B71D45"/>
    <w:rsid w:val="00B84D1C"/>
    <w:rsid w:val="00BB40D0"/>
    <w:rsid w:val="00BF2C82"/>
    <w:rsid w:val="00C23422"/>
    <w:rsid w:val="00C801B0"/>
    <w:rsid w:val="00CF07DD"/>
    <w:rsid w:val="00D23191"/>
    <w:rsid w:val="00D614EB"/>
    <w:rsid w:val="00D81117"/>
    <w:rsid w:val="00DA0333"/>
    <w:rsid w:val="00DB6773"/>
    <w:rsid w:val="00E004A8"/>
    <w:rsid w:val="00E23527"/>
    <w:rsid w:val="00E27123"/>
    <w:rsid w:val="00ED079D"/>
    <w:rsid w:val="00EE1705"/>
    <w:rsid w:val="00F52CF4"/>
    <w:rsid w:val="00F77FB5"/>
    <w:rsid w:val="00F821A7"/>
    <w:rsid w:val="00FA15F3"/>
    <w:rsid w:val="00FB74F0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125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91"/>
    <w:pPr>
      <w:spacing w:after="240"/>
    </w:pPr>
  </w:style>
  <w:style w:type="paragraph" w:styleId="Titre1">
    <w:name w:val="heading 1"/>
    <w:basedOn w:val="Normal"/>
    <w:next w:val="Normal"/>
    <w:link w:val="Titre1Car"/>
    <w:uiPriority w:val="9"/>
    <w:qFormat/>
    <w:rsid w:val="005A34DB"/>
    <w:pPr>
      <w:keepNext/>
      <w:keepLines/>
      <w:spacing w:before="360"/>
      <w:outlineLvl w:val="0"/>
    </w:pPr>
    <w:rPr>
      <w:rFonts w:eastAsiaTheme="majorEastAsia" w:cstheme="majorBidi"/>
      <w:b/>
      <w:bCs/>
      <w:color w:val="1F5770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4DB"/>
    <w:pPr>
      <w:keepNext/>
      <w:keepLines/>
      <w:numPr>
        <w:numId w:val="16"/>
      </w:numPr>
      <w:spacing w:before="120" w:after="120"/>
      <w:ind w:left="425" w:hanging="425"/>
      <w:outlineLvl w:val="1"/>
    </w:pPr>
    <w:rPr>
      <w:rFonts w:eastAsiaTheme="majorEastAsia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4746"/>
    <w:pPr>
      <w:keepNext/>
      <w:keepLines/>
      <w:numPr>
        <w:ilvl w:val="1"/>
        <w:numId w:val="16"/>
      </w:numPr>
      <w:spacing w:before="200" w:after="120"/>
      <w:ind w:left="1134" w:hanging="774"/>
      <w:outlineLvl w:val="2"/>
    </w:pPr>
    <w:rPr>
      <w:rFonts w:eastAsiaTheme="majorEastAsia" w:cstheme="majorBidi"/>
      <w:b/>
      <w:bCs/>
      <w:color w:val="2C7C9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3527"/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5A34DB"/>
    <w:rPr>
      <w:rFonts w:eastAsiaTheme="majorEastAsia" w:cstheme="majorBidi"/>
      <w:b/>
      <w:bCs/>
      <w:color w:val="1F5770" w:themeColor="accent1" w:themeShade="B5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34DB"/>
    <w:rPr>
      <w:rFonts w:eastAsiaTheme="majorEastAsia" w:cstheme="majorBidi"/>
      <w:b/>
      <w:bCs/>
      <w:color w:val="2C7C9F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23527"/>
    <w:pPr>
      <w:pBdr>
        <w:bottom w:val="single" w:sz="8" w:space="4" w:color="2C7C9F" w:themeColor="accent1"/>
      </w:pBdr>
      <w:spacing w:after="300"/>
      <w:contextualSpacing/>
    </w:pPr>
    <w:rPr>
      <w:rFonts w:eastAsiaTheme="majorEastAsia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27"/>
    <w:rPr>
      <w:rFonts w:ascii="Calibri" w:eastAsiaTheme="majorEastAsia" w:hAnsi="Calibri" w:cstheme="majorBidi"/>
      <w:color w:val="06182B" w:themeColor="text2" w:themeShade="BF"/>
      <w:spacing w:val="5"/>
      <w:kern w:val="28"/>
      <w:sz w:val="52"/>
      <w:szCs w:val="52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3527"/>
    <w:pPr>
      <w:numPr>
        <w:ilvl w:val="1"/>
      </w:numPr>
    </w:pPr>
    <w:rPr>
      <w:rFonts w:eastAsiaTheme="majorEastAsia" w:cstheme="majorBidi"/>
      <w:i/>
      <w:iCs/>
      <w:color w:val="2C7C9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3527"/>
    <w:rPr>
      <w:rFonts w:ascii="Calibri" w:eastAsiaTheme="majorEastAsia" w:hAnsi="Calibri" w:cstheme="majorBidi"/>
      <w:i/>
      <w:iCs/>
      <w:color w:val="2C7C9F" w:themeColor="accent1"/>
      <w:spacing w:val="15"/>
      <w:lang w:val="fr-CA"/>
    </w:rPr>
  </w:style>
  <w:style w:type="character" w:styleId="lev">
    <w:name w:val="Strong"/>
    <w:basedOn w:val="Policepardfaut"/>
    <w:uiPriority w:val="22"/>
    <w:qFormat/>
    <w:rsid w:val="00E23527"/>
    <w:rPr>
      <w:b/>
      <w:bCs/>
    </w:rPr>
  </w:style>
  <w:style w:type="character" w:styleId="Accentuationdiscrte">
    <w:name w:val="Subtle Emphasis"/>
    <w:basedOn w:val="Policepardfaut"/>
    <w:uiPriority w:val="19"/>
    <w:qFormat/>
    <w:rsid w:val="00E23527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527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231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3191"/>
    <w:pPr>
      <w:spacing w:after="160"/>
    </w:pPr>
    <w:rPr>
      <w:rFonts w:asciiTheme="minorHAnsi" w:eastAsiaTheme="minorHAnsi" w:hAnsi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D23191"/>
    <w:rPr>
      <w:rFonts w:asciiTheme="minorHAnsi" w:eastAsiaTheme="minorHAnsi" w:hAnsiTheme="minorHAnsi"/>
      <w:sz w:val="20"/>
      <w:szCs w:val="20"/>
      <w:lang w:val="fr-CA"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FF4F55"/>
    <w:pPr>
      <w:spacing w:after="0"/>
    </w:pPr>
    <w:rPr>
      <w:rFonts w:eastAsiaTheme="minorHAnsi"/>
      <w:sz w:val="20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FF4F55"/>
    <w:rPr>
      <w:rFonts w:eastAsiaTheme="minorHAnsi"/>
      <w:sz w:val="20"/>
      <w:szCs w:val="20"/>
      <w:lang w:val="fr-CA" w:eastAsia="en-US"/>
    </w:rPr>
  </w:style>
  <w:style w:type="character" w:styleId="Marquenotebasdepage">
    <w:name w:val="footnote reference"/>
    <w:basedOn w:val="Policepardfaut"/>
    <w:semiHidden/>
    <w:rsid w:val="00FF4F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F4F55"/>
    <w:pPr>
      <w:numPr>
        <w:numId w:val="4"/>
      </w:numPr>
      <w:ind w:left="357" w:hanging="357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0B42"/>
    <w:pPr>
      <w:spacing w:after="240"/>
    </w:pPr>
    <w:rPr>
      <w:rFonts w:ascii="Calibri" w:eastAsiaTheme="minorEastAsia" w:hAnsi="Calibri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0B42"/>
    <w:rPr>
      <w:rFonts w:asciiTheme="minorHAnsi" w:eastAsiaTheme="minorHAnsi" w:hAnsiTheme="minorHAnsi"/>
      <w:b/>
      <w:bCs/>
      <w:sz w:val="20"/>
      <w:szCs w:val="20"/>
      <w:lang w:val="fr-CA" w:eastAsia="en-US"/>
    </w:rPr>
  </w:style>
  <w:style w:type="character" w:customStyle="1" w:styleId="Titre3Car">
    <w:name w:val="Titre 3 Car"/>
    <w:basedOn w:val="Policepardfaut"/>
    <w:link w:val="Titre3"/>
    <w:uiPriority w:val="9"/>
    <w:rsid w:val="00824746"/>
    <w:rPr>
      <w:rFonts w:eastAsiaTheme="majorEastAsia" w:cstheme="majorBidi"/>
      <w:b/>
      <w:bCs/>
      <w:color w:val="2C7C9F" w:themeColor="accent1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64795"/>
    <w:pPr>
      <w:spacing w:after="0"/>
    </w:pPr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64795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unhideWhenUsed/>
    <w:rsid w:val="005F5F30"/>
    <w:pPr>
      <w:spacing w:after="0"/>
    </w:pPr>
    <w:rPr>
      <w:rFonts w:ascii="Times New Roman" w:eastAsia="MS Mincho" w:hAnsi="Times New Roman" w:cs="Times New Roman"/>
      <w:lang w:val="en-US" w:eastAsia="en-US"/>
    </w:rPr>
  </w:style>
  <w:style w:type="table" w:styleId="Grille">
    <w:name w:val="Table Grid"/>
    <w:basedOn w:val="TableauNormal"/>
    <w:uiPriority w:val="39"/>
    <w:rsid w:val="005F5F30"/>
    <w:rPr>
      <w:rFonts w:asciiTheme="minorHAnsi" w:eastAsiaTheme="minorHAnsi" w:hAnsi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A62BBA"/>
    <w:pPr>
      <w:spacing w:after="0" w:line="276" w:lineRule="auto"/>
      <w:outlineLvl w:val="9"/>
    </w:pPr>
    <w:rPr>
      <w:rFonts w:asciiTheme="majorHAnsi" w:hAnsiTheme="majorHAnsi"/>
      <w:color w:val="215C77" w:themeColor="accent1" w:themeShade="BF"/>
      <w:szCs w:val="28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A62BBA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A15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A15F3"/>
  </w:style>
  <w:style w:type="character" w:styleId="Numrodepage">
    <w:name w:val="page number"/>
    <w:basedOn w:val="Policepardfaut"/>
    <w:uiPriority w:val="99"/>
    <w:semiHidden/>
    <w:unhideWhenUsed/>
    <w:rsid w:val="00FA15F3"/>
  </w:style>
  <w:style w:type="paragraph" w:styleId="En-tte">
    <w:name w:val="header"/>
    <w:basedOn w:val="Normal"/>
    <w:link w:val="En-tteCar"/>
    <w:uiPriority w:val="99"/>
    <w:unhideWhenUsed/>
    <w:rsid w:val="00B349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34968"/>
  </w:style>
  <w:style w:type="paragraph" w:customStyle="1" w:styleId="Annexe1">
    <w:name w:val="Annexe 1"/>
    <w:link w:val="Annexe1Car"/>
    <w:qFormat/>
    <w:rsid w:val="00183222"/>
    <w:pPr>
      <w:spacing w:before="480" w:after="240"/>
    </w:pPr>
    <w:rPr>
      <w:rFonts w:eastAsiaTheme="majorEastAsia" w:cstheme="majorBidi"/>
      <w:b/>
      <w:bCs/>
      <w:color w:val="1F5770" w:themeColor="accent1" w:themeShade="B5"/>
      <w:sz w:val="32"/>
      <w:szCs w:val="32"/>
    </w:rPr>
  </w:style>
  <w:style w:type="character" w:customStyle="1" w:styleId="Annexe1Car">
    <w:name w:val="Annexe 1 Car"/>
    <w:basedOn w:val="Titre1Car"/>
    <w:link w:val="Annexe1"/>
    <w:rsid w:val="00183222"/>
    <w:rPr>
      <w:rFonts w:eastAsiaTheme="majorEastAsia" w:cstheme="majorBidi"/>
      <w:b/>
      <w:bCs/>
      <w:color w:val="1F5770" w:themeColor="accent1" w:themeShade="B5"/>
      <w:sz w:val="32"/>
      <w:szCs w:val="32"/>
    </w:rPr>
  </w:style>
  <w:style w:type="paragraph" w:customStyle="1" w:styleId="Annexe2">
    <w:name w:val="Annexe 2"/>
    <w:link w:val="Annexe2Car"/>
    <w:qFormat/>
    <w:rsid w:val="00183222"/>
    <w:pPr>
      <w:spacing w:before="200" w:after="240"/>
    </w:pPr>
    <w:rPr>
      <w:rFonts w:eastAsiaTheme="majorEastAsia" w:cstheme="majorBidi"/>
      <w:b/>
      <w:bCs/>
      <w:color w:val="2C7C9F" w:themeColor="accent1"/>
      <w:sz w:val="26"/>
      <w:szCs w:val="26"/>
    </w:rPr>
  </w:style>
  <w:style w:type="character" w:customStyle="1" w:styleId="Annexe2Car">
    <w:name w:val="Annexe 2 Car"/>
    <w:basedOn w:val="Titre2Car"/>
    <w:link w:val="Annexe2"/>
    <w:rsid w:val="00183222"/>
    <w:rPr>
      <w:rFonts w:eastAsiaTheme="majorEastAsia" w:cstheme="majorBidi"/>
      <w:b/>
      <w:bCs/>
      <w:color w:val="2C7C9F" w:themeColor="accent1"/>
      <w:sz w:val="26"/>
      <w:szCs w:val="26"/>
    </w:rPr>
  </w:style>
  <w:style w:type="paragraph" w:customStyle="1" w:styleId="Annexe3">
    <w:name w:val="Annexe 3"/>
    <w:link w:val="Annexe3Car"/>
    <w:qFormat/>
    <w:rsid w:val="00183222"/>
    <w:pPr>
      <w:spacing w:before="200" w:after="120"/>
      <w:ind w:left="357"/>
    </w:pPr>
    <w:rPr>
      <w:rFonts w:eastAsiaTheme="majorEastAsia" w:cstheme="majorBidi"/>
      <w:b/>
      <w:bCs/>
      <w:color w:val="2C7C9F" w:themeColor="accent1"/>
    </w:rPr>
  </w:style>
  <w:style w:type="character" w:customStyle="1" w:styleId="Annexe3Car">
    <w:name w:val="Annexe 3 Car"/>
    <w:basedOn w:val="Titre3Car"/>
    <w:link w:val="Annexe3"/>
    <w:rsid w:val="00183222"/>
    <w:rPr>
      <w:rFonts w:eastAsiaTheme="majorEastAsia" w:cstheme="majorBidi"/>
      <w:b/>
      <w:bCs/>
      <w:color w:val="2C7C9F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91"/>
    <w:pPr>
      <w:spacing w:after="240"/>
    </w:pPr>
  </w:style>
  <w:style w:type="paragraph" w:styleId="Titre1">
    <w:name w:val="heading 1"/>
    <w:basedOn w:val="Normal"/>
    <w:next w:val="Normal"/>
    <w:link w:val="Titre1Car"/>
    <w:uiPriority w:val="9"/>
    <w:qFormat/>
    <w:rsid w:val="005A34DB"/>
    <w:pPr>
      <w:keepNext/>
      <w:keepLines/>
      <w:spacing w:before="360"/>
      <w:outlineLvl w:val="0"/>
    </w:pPr>
    <w:rPr>
      <w:rFonts w:eastAsiaTheme="majorEastAsia" w:cstheme="majorBidi"/>
      <w:b/>
      <w:bCs/>
      <w:color w:val="1F5770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4DB"/>
    <w:pPr>
      <w:keepNext/>
      <w:keepLines/>
      <w:numPr>
        <w:numId w:val="16"/>
      </w:numPr>
      <w:spacing w:before="120" w:after="120"/>
      <w:ind w:left="425" w:hanging="425"/>
      <w:outlineLvl w:val="1"/>
    </w:pPr>
    <w:rPr>
      <w:rFonts w:eastAsiaTheme="majorEastAsia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4746"/>
    <w:pPr>
      <w:keepNext/>
      <w:keepLines/>
      <w:numPr>
        <w:ilvl w:val="1"/>
        <w:numId w:val="16"/>
      </w:numPr>
      <w:spacing w:before="200" w:after="120"/>
      <w:ind w:left="1134" w:hanging="774"/>
      <w:outlineLvl w:val="2"/>
    </w:pPr>
    <w:rPr>
      <w:rFonts w:eastAsiaTheme="majorEastAsia" w:cstheme="majorBidi"/>
      <w:b/>
      <w:bCs/>
      <w:color w:val="2C7C9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3527"/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5A34DB"/>
    <w:rPr>
      <w:rFonts w:eastAsiaTheme="majorEastAsia" w:cstheme="majorBidi"/>
      <w:b/>
      <w:bCs/>
      <w:color w:val="1F5770" w:themeColor="accent1" w:themeShade="B5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34DB"/>
    <w:rPr>
      <w:rFonts w:eastAsiaTheme="majorEastAsia" w:cstheme="majorBidi"/>
      <w:b/>
      <w:bCs/>
      <w:color w:val="2C7C9F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23527"/>
    <w:pPr>
      <w:pBdr>
        <w:bottom w:val="single" w:sz="8" w:space="4" w:color="2C7C9F" w:themeColor="accent1"/>
      </w:pBdr>
      <w:spacing w:after="300"/>
      <w:contextualSpacing/>
    </w:pPr>
    <w:rPr>
      <w:rFonts w:eastAsiaTheme="majorEastAsia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27"/>
    <w:rPr>
      <w:rFonts w:ascii="Calibri" w:eastAsiaTheme="majorEastAsia" w:hAnsi="Calibri" w:cstheme="majorBidi"/>
      <w:color w:val="06182B" w:themeColor="text2" w:themeShade="BF"/>
      <w:spacing w:val="5"/>
      <w:kern w:val="28"/>
      <w:sz w:val="52"/>
      <w:szCs w:val="52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3527"/>
    <w:pPr>
      <w:numPr>
        <w:ilvl w:val="1"/>
      </w:numPr>
    </w:pPr>
    <w:rPr>
      <w:rFonts w:eastAsiaTheme="majorEastAsia" w:cstheme="majorBidi"/>
      <w:i/>
      <w:iCs/>
      <w:color w:val="2C7C9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3527"/>
    <w:rPr>
      <w:rFonts w:ascii="Calibri" w:eastAsiaTheme="majorEastAsia" w:hAnsi="Calibri" w:cstheme="majorBidi"/>
      <w:i/>
      <w:iCs/>
      <w:color w:val="2C7C9F" w:themeColor="accent1"/>
      <w:spacing w:val="15"/>
      <w:lang w:val="fr-CA"/>
    </w:rPr>
  </w:style>
  <w:style w:type="character" w:styleId="lev">
    <w:name w:val="Strong"/>
    <w:basedOn w:val="Policepardfaut"/>
    <w:uiPriority w:val="22"/>
    <w:qFormat/>
    <w:rsid w:val="00E23527"/>
    <w:rPr>
      <w:b/>
      <w:bCs/>
    </w:rPr>
  </w:style>
  <w:style w:type="character" w:styleId="Accentuationdiscrte">
    <w:name w:val="Subtle Emphasis"/>
    <w:basedOn w:val="Policepardfaut"/>
    <w:uiPriority w:val="19"/>
    <w:qFormat/>
    <w:rsid w:val="00E23527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527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231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3191"/>
    <w:pPr>
      <w:spacing w:after="160"/>
    </w:pPr>
    <w:rPr>
      <w:rFonts w:asciiTheme="minorHAnsi" w:eastAsiaTheme="minorHAnsi" w:hAnsi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D23191"/>
    <w:rPr>
      <w:rFonts w:asciiTheme="minorHAnsi" w:eastAsiaTheme="minorHAnsi" w:hAnsiTheme="minorHAnsi"/>
      <w:sz w:val="20"/>
      <w:szCs w:val="20"/>
      <w:lang w:val="fr-CA"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FF4F55"/>
    <w:pPr>
      <w:spacing w:after="0"/>
    </w:pPr>
    <w:rPr>
      <w:rFonts w:eastAsiaTheme="minorHAnsi"/>
      <w:sz w:val="20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FF4F55"/>
    <w:rPr>
      <w:rFonts w:eastAsiaTheme="minorHAnsi"/>
      <w:sz w:val="20"/>
      <w:szCs w:val="20"/>
      <w:lang w:val="fr-CA" w:eastAsia="en-US"/>
    </w:rPr>
  </w:style>
  <w:style w:type="character" w:styleId="Marquenotebasdepage">
    <w:name w:val="footnote reference"/>
    <w:basedOn w:val="Policepardfaut"/>
    <w:semiHidden/>
    <w:rsid w:val="00FF4F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F4F55"/>
    <w:pPr>
      <w:numPr>
        <w:numId w:val="4"/>
      </w:numPr>
      <w:ind w:left="357" w:hanging="357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0B42"/>
    <w:pPr>
      <w:spacing w:after="240"/>
    </w:pPr>
    <w:rPr>
      <w:rFonts w:ascii="Calibri" w:eastAsiaTheme="minorEastAsia" w:hAnsi="Calibri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0B42"/>
    <w:rPr>
      <w:rFonts w:asciiTheme="minorHAnsi" w:eastAsiaTheme="minorHAnsi" w:hAnsiTheme="minorHAnsi"/>
      <w:b/>
      <w:bCs/>
      <w:sz w:val="20"/>
      <w:szCs w:val="20"/>
      <w:lang w:val="fr-CA" w:eastAsia="en-US"/>
    </w:rPr>
  </w:style>
  <w:style w:type="character" w:customStyle="1" w:styleId="Titre3Car">
    <w:name w:val="Titre 3 Car"/>
    <w:basedOn w:val="Policepardfaut"/>
    <w:link w:val="Titre3"/>
    <w:uiPriority w:val="9"/>
    <w:rsid w:val="00824746"/>
    <w:rPr>
      <w:rFonts w:eastAsiaTheme="majorEastAsia" w:cstheme="majorBidi"/>
      <w:b/>
      <w:bCs/>
      <w:color w:val="2C7C9F" w:themeColor="accent1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64795"/>
    <w:pPr>
      <w:spacing w:after="0"/>
    </w:pPr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64795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unhideWhenUsed/>
    <w:rsid w:val="005F5F30"/>
    <w:pPr>
      <w:spacing w:after="0"/>
    </w:pPr>
    <w:rPr>
      <w:rFonts w:ascii="Times New Roman" w:eastAsia="MS Mincho" w:hAnsi="Times New Roman" w:cs="Times New Roman"/>
      <w:lang w:val="en-US" w:eastAsia="en-US"/>
    </w:rPr>
  </w:style>
  <w:style w:type="table" w:styleId="Grille">
    <w:name w:val="Table Grid"/>
    <w:basedOn w:val="TableauNormal"/>
    <w:uiPriority w:val="39"/>
    <w:rsid w:val="005F5F30"/>
    <w:rPr>
      <w:rFonts w:asciiTheme="minorHAnsi" w:eastAsiaTheme="minorHAnsi" w:hAnsi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A62BBA"/>
    <w:pPr>
      <w:spacing w:after="0" w:line="276" w:lineRule="auto"/>
      <w:outlineLvl w:val="9"/>
    </w:pPr>
    <w:rPr>
      <w:rFonts w:asciiTheme="majorHAnsi" w:hAnsiTheme="majorHAnsi"/>
      <w:color w:val="215C77" w:themeColor="accent1" w:themeShade="BF"/>
      <w:szCs w:val="28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A62BBA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A62BBA"/>
    <w:pPr>
      <w:spacing w:after="0"/>
    </w:pPr>
    <w:rPr>
      <w:rFonts w:asciiTheme="minorHAnsi" w:hAnsiTheme="min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A15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A15F3"/>
  </w:style>
  <w:style w:type="character" w:styleId="Numrodepage">
    <w:name w:val="page number"/>
    <w:basedOn w:val="Policepardfaut"/>
    <w:uiPriority w:val="99"/>
    <w:semiHidden/>
    <w:unhideWhenUsed/>
    <w:rsid w:val="00FA15F3"/>
  </w:style>
  <w:style w:type="paragraph" w:styleId="En-tte">
    <w:name w:val="header"/>
    <w:basedOn w:val="Normal"/>
    <w:link w:val="En-tteCar"/>
    <w:uiPriority w:val="99"/>
    <w:unhideWhenUsed/>
    <w:rsid w:val="00B349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34968"/>
  </w:style>
  <w:style w:type="paragraph" w:customStyle="1" w:styleId="Annexe1">
    <w:name w:val="Annexe 1"/>
    <w:link w:val="Annexe1Car"/>
    <w:qFormat/>
    <w:rsid w:val="00183222"/>
    <w:pPr>
      <w:spacing w:before="480" w:after="240"/>
    </w:pPr>
    <w:rPr>
      <w:rFonts w:eastAsiaTheme="majorEastAsia" w:cstheme="majorBidi"/>
      <w:b/>
      <w:bCs/>
      <w:color w:val="1F5770" w:themeColor="accent1" w:themeShade="B5"/>
      <w:sz w:val="32"/>
      <w:szCs w:val="32"/>
    </w:rPr>
  </w:style>
  <w:style w:type="character" w:customStyle="1" w:styleId="Annexe1Car">
    <w:name w:val="Annexe 1 Car"/>
    <w:basedOn w:val="Titre1Car"/>
    <w:link w:val="Annexe1"/>
    <w:rsid w:val="00183222"/>
    <w:rPr>
      <w:rFonts w:eastAsiaTheme="majorEastAsia" w:cstheme="majorBidi"/>
      <w:b/>
      <w:bCs/>
      <w:color w:val="1F5770" w:themeColor="accent1" w:themeShade="B5"/>
      <w:sz w:val="32"/>
      <w:szCs w:val="32"/>
    </w:rPr>
  </w:style>
  <w:style w:type="paragraph" w:customStyle="1" w:styleId="Annexe2">
    <w:name w:val="Annexe 2"/>
    <w:link w:val="Annexe2Car"/>
    <w:qFormat/>
    <w:rsid w:val="00183222"/>
    <w:pPr>
      <w:spacing w:before="200" w:after="240"/>
    </w:pPr>
    <w:rPr>
      <w:rFonts w:eastAsiaTheme="majorEastAsia" w:cstheme="majorBidi"/>
      <w:b/>
      <w:bCs/>
      <w:color w:val="2C7C9F" w:themeColor="accent1"/>
      <w:sz w:val="26"/>
      <w:szCs w:val="26"/>
    </w:rPr>
  </w:style>
  <w:style w:type="character" w:customStyle="1" w:styleId="Annexe2Car">
    <w:name w:val="Annexe 2 Car"/>
    <w:basedOn w:val="Titre2Car"/>
    <w:link w:val="Annexe2"/>
    <w:rsid w:val="00183222"/>
    <w:rPr>
      <w:rFonts w:eastAsiaTheme="majorEastAsia" w:cstheme="majorBidi"/>
      <w:b/>
      <w:bCs/>
      <w:color w:val="2C7C9F" w:themeColor="accent1"/>
      <w:sz w:val="26"/>
      <w:szCs w:val="26"/>
    </w:rPr>
  </w:style>
  <w:style w:type="paragraph" w:customStyle="1" w:styleId="Annexe3">
    <w:name w:val="Annexe 3"/>
    <w:link w:val="Annexe3Car"/>
    <w:qFormat/>
    <w:rsid w:val="00183222"/>
    <w:pPr>
      <w:spacing w:before="200" w:after="120"/>
      <w:ind w:left="357"/>
    </w:pPr>
    <w:rPr>
      <w:rFonts w:eastAsiaTheme="majorEastAsia" w:cstheme="majorBidi"/>
      <w:b/>
      <w:bCs/>
      <w:color w:val="2C7C9F" w:themeColor="accent1"/>
    </w:rPr>
  </w:style>
  <w:style w:type="character" w:customStyle="1" w:styleId="Annexe3Car">
    <w:name w:val="Annexe 3 Car"/>
    <w:basedOn w:val="Titre3Car"/>
    <w:link w:val="Annexe3"/>
    <w:rsid w:val="00183222"/>
    <w:rPr>
      <w:rFonts w:eastAsiaTheme="majorEastAsia" w:cstheme="majorBidi"/>
      <w:b/>
      <w:bCs/>
      <w:color w:val="2C7C9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Adoptés le 8 juin 2017 par le Conseil d’administration
À être adoptés par l’Assemblée générale des membres le 28 septembre 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D57E41-C1EA-F144-B1BE-983A5802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Règlements généraux</vt:lpstr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 généraux</dc:title>
  <dc:subject/>
  <dc:creator>14 septembre 2017</dc:creator>
  <cp:keywords/>
  <dc:description/>
  <cp:lastModifiedBy>Émilie Leblanc</cp:lastModifiedBy>
  <cp:revision>3</cp:revision>
  <dcterms:created xsi:type="dcterms:W3CDTF">2017-09-15T13:46:00Z</dcterms:created>
  <dcterms:modified xsi:type="dcterms:W3CDTF">2017-09-15T13:49:00Z</dcterms:modified>
</cp:coreProperties>
</file>